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F82E3D" w:rsidRPr="00E97249" w14:paraId="6A21255C" w14:textId="77777777" w:rsidTr="00E12F18">
        <w:trPr>
          <w:gridAfter w:val="1"/>
          <w:wAfter w:w="1229" w:type="dxa"/>
          <w:jc w:val="center"/>
        </w:trPr>
        <w:tc>
          <w:tcPr>
            <w:tcW w:w="2939" w:type="dxa"/>
          </w:tcPr>
          <w:p w14:paraId="5133EB77" w14:textId="77777777" w:rsidR="00F82E3D" w:rsidRPr="00E97249" w:rsidRDefault="00F82E3D" w:rsidP="00E12F18">
            <w:pPr>
              <w:rPr>
                <w:b/>
                <w:sz w:val="20"/>
                <w:szCs w:val="20"/>
              </w:rPr>
            </w:pPr>
            <w:r w:rsidRPr="00E97249">
              <w:rPr>
                <w:b/>
                <w:sz w:val="20"/>
                <w:szCs w:val="20"/>
              </w:rPr>
              <w:t>Strands</w:t>
            </w:r>
          </w:p>
          <w:p w14:paraId="4FDD059A" w14:textId="77777777" w:rsidR="00F82E3D" w:rsidRPr="00E97249" w:rsidRDefault="00F82E3D" w:rsidP="00E12F18">
            <w:pPr>
              <w:rPr>
                <w:b/>
                <w:sz w:val="20"/>
                <w:szCs w:val="20"/>
              </w:rPr>
            </w:pPr>
          </w:p>
        </w:tc>
        <w:tc>
          <w:tcPr>
            <w:tcW w:w="9299" w:type="dxa"/>
            <w:gridSpan w:val="4"/>
          </w:tcPr>
          <w:p w14:paraId="6D2CC8D3" w14:textId="3E13C57E" w:rsidR="00F82E3D" w:rsidRPr="00E97249" w:rsidRDefault="00F15E92" w:rsidP="00E12F18">
            <w:pPr>
              <w:rPr>
                <w:sz w:val="20"/>
                <w:szCs w:val="20"/>
              </w:rPr>
            </w:pPr>
            <w:r w:rsidRPr="00E97249">
              <w:rPr>
                <w:sz w:val="20"/>
                <w:szCs w:val="20"/>
              </w:rPr>
              <w:t xml:space="preserve">Faith in Action; Christian Ethics and Ethical Theory; Philosophy of Religion; Bible and Christian Belief </w:t>
            </w:r>
          </w:p>
        </w:tc>
      </w:tr>
      <w:tr w:rsidR="00F82E3D" w:rsidRPr="00E97249" w14:paraId="7D305E96" w14:textId="77777777" w:rsidTr="00E12F18">
        <w:trPr>
          <w:gridAfter w:val="1"/>
          <w:wAfter w:w="1229" w:type="dxa"/>
          <w:jc w:val="center"/>
        </w:trPr>
        <w:tc>
          <w:tcPr>
            <w:tcW w:w="2939" w:type="dxa"/>
          </w:tcPr>
          <w:p w14:paraId="14A32B0B" w14:textId="77777777" w:rsidR="00F82E3D" w:rsidRPr="00E97249" w:rsidRDefault="00F82E3D" w:rsidP="00E12F18">
            <w:pPr>
              <w:rPr>
                <w:b/>
                <w:sz w:val="20"/>
                <w:szCs w:val="20"/>
              </w:rPr>
            </w:pPr>
            <w:r w:rsidRPr="00E97249">
              <w:rPr>
                <w:b/>
                <w:sz w:val="20"/>
                <w:szCs w:val="20"/>
              </w:rPr>
              <w:t>Stage of Development</w:t>
            </w:r>
          </w:p>
          <w:p w14:paraId="52B6F8B2" w14:textId="77777777" w:rsidR="00F82E3D" w:rsidRPr="00E97249" w:rsidRDefault="00F82E3D" w:rsidP="00E12F18">
            <w:pPr>
              <w:rPr>
                <w:b/>
                <w:sz w:val="20"/>
                <w:szCs w:val="20"/>
              </w:rPr>
            </w:pPr>
          </w:p>
        </w:tc>
        <w:tc>
          <w:tcPr>
            <w:tcW w:w="3099" w:type="dxa"/>
          </w:tcPr>
          <w:p w14:paraId="506FAB3D" w14:textId="507284DC" w:rsidR="00F82E3D" w:rsidRPr="00E97249" w:rsidRDefault="00F15E92" w:rsidP="00E12F18">
            <w:pPr>
              <w:rPr>
                <w:sz w:val="20"/>
                <w:szCs w:val="20"/>
              </w:rPr>
            </w:pPr>
            <w:r w:rsidRPr="00E97249">
              <w:rPr>
                <w:sz w:val="20"/>
                <w:szCs w:val="20"/>
              </w:rPr>
              <w:t>Lower Secondary (Years 7-9)</w:t>
            </w:r>
          </w:p>
        </w:tc>
        <w:tc>
          <w:tcPr>
            <w:tcW w:w="3100" w:type="dxa"/>
            <w:gridSpan w:val="2"/>
          </w:tcPr>
          <w:p w14:paraId="6709368C" w14:textId="6F98871E" w:rsidR="00F82E3D" w:rsidRPr="00E97249" w:rsidRDefault="00F82E3D" w:rsidP="00E12F18">
            <w:pPr>
              <w:rPr>
                <w:b/>
                <w:sz w:val="20"/>
                <w:szCs w:val="20"/>
              </w:rPr>
            </w:pPr>
            <w:r w:rsidRPr="00E97249">
              <w:rPr>
                <w:b/>
                <w:sz w:val="20"/>
                <w:szCs w:val="20"/>
              </w:rPr>
              <w:t xml:space="preserve">Created </w:t>
            </w:r>
            <w:r w:rsidR="00F15E92" w:rsidRPr="00E97249">
              <w:rPr>
                <w:sz w:val="20"/>
                <w:szCs w:val="20"/>
              </w:rPr>
              <w:t>2018</w:t>
            </w:r>
          </w:p>
        </w:tc>
        <w:tc>
          <w:tcPr>
            <w:tcW w:w="3100" w:type="dxa"/>
          </w:tcPr>
          <w:p w14:paraId="677E8E92" w14:textId="7C625CCF" w:rsidR="00F82E3D" w:rsidRPr="00E97249" w:rsidRDefault="00F82E3D" w:rsidP="00E12F18">
            <w:pPr>
              <w:rPr>
                <w:sz w:val="20"/>
                <w:szCs w:val="20"/>
              </w:rPr>
            </w:pPr>
            <w:r w:rsidRPr="00E97249">
              <w:rPr>
                <w:b/>
                <w:sz w:val="20"/>
                <w:szCs w:val="20"/>
              </w:rPr>
              <w:t xml:space="preserve">Review </w:t>
            </w:r>
            <w:r w:rsidRPr="00E97249">
              <w:rPr>
                <w:sz w:val="20"/>
                <w:szCs w:val="20"/>
              </w:rPr>
              <w:t>202</w:t>
            </w:r>
            <w:r w:rsidR="00F15E92" w:rsidRPr="00E97249">
              <w:rPr>
                <w:sz w:val="20"/>
                <w:szCs w:val="20"/>
              </w:rPr>
              <w:t>2</w:t>
            </w:r>
          </w:p>
        </w:tc>
      </w:tr>
      <w:tr w:rsidR="00F82E3D" w:rsidRPr="00E97249" w14:paraId="1CD03564" w14:textId="77777777" w:rsidTr="00E12F18">
        <w:trPr>
          <w:gridAfter w:val="1"/>
          <w:wAfter w:w="1229" w:type="dxa"/>
          <w:jc w:val="center"/>
        </w:trPr>
        <w:tc>
          <w:tcPr>
            <w:tcW w:w="2939" w:type="dxa"/>
          </w:tcPr>
          <w:p w14:paraId="43A9A1BE" w14:textId="77777777" w:rsidR="00F82E3D" w:rsidRPr="00E97249" w:rsidRDefault="00F82E3D" w:rsidP="00E12F18">
            <w:pPr>
              <w:rPr>
                <w:b/>
                <w:sz w:val="20"/>
                <w:szCs w:val="20"/>
              </w:rPr>
            </w:pPr>
            <w:r w:rsidRPr="00E97249">
              <w:rPr>
                <w:b/>
                <w:sz w:val="20"/>
                <w:szCs w:val="20"/>
              </w:rPr>
              <w:t>Aim</w:t>
            </w:r>
          </w:p>
          <w:p w14:paraId="5DAEDC99" w14:textId="77777777" w:rsidR="00F82E3D" w:rsidRPr="00E97249" w:rsidRDefault="00F82E3D" w:rsidP="00E12F18">
            <w:pPr>
              <w:rPr>
                <w:b/>
                <w:sz w:val="20"/>
                <w:szCs w:val="20"/>
              </w:rPr>
            </w:pPr>
          </w:p>
          <w:p w14:paraId="1851CCF9" w14:textId="77777777" w:rsidR="00F82E3D" w:rsidRPr="00E97249" w:rsidRDefault="00F82E3D" w:rsidP="00E12F18">
            <w:pPr>
              <w:rPr>
                <w:b/>
                <w:sz w:val="20"/>
                <w:szCs w:val="20"/>
              </w:rPr>
            </w:pPr>
          </w:p>
        </w:tc>
        <w:tc>
          <w:tcPr>
            <w:tcW w:w="9299" w:type="dxa"/>
            <w:gridSpan w:val="4"/>
          </w:tcPr>
          <w:p w14:paraId="322540FF" w14:textId="77777777" w:rsidR="00F15E92" w:rsidRPr="00E97249" w:rsidRDefault="00F15E92" w:rsidP="00F15E92">
            <w:pPr>
              <w:rPr>
                <w:color w:val="FF0000"/>
                <w:sz w:val="20"/>
                <w:szCs w:val="20"/>
                <w:lang w:val="en-AU"/>
              </w:rPr>
            </w:pPr>
            <w:r w:rsidRPr="00E97249">
              <w:rPr>
                <w:sz w:val="20"/>
                <w:szCs w:val="20"/>
                <w:lang w:val="en-AU"/>
              </w:rPr>
              <w:t xml:space="preserve">Poverty is one of the major challenges facing the global community today.  Although there has been much progress towards eliminating poverty over the past 3 decades, around 10% of the world’s population still live in extreme poverty.  Christians believe that all people are created in God’s image (Genesis 1:27), that God wants all people to experience life to the full (John 10:10) and that God calls us to love our neighbours as ourselves (Mark 12:31).    Christians therefore are called to respond to the issue of poverty with loving action – personally, locally and globally.   This unit will deepen students understanding of the issue of poverty, the Biblical perspective on it and also provide opportunities and encouragement for them to develop their own response. </w:t>
            </w:r>
          </w:p>
          <w:p w14:paraId="15313BCF" w14:textId="77777777" w:rsidR="00F82E3D" w:rsidRPr="00E97249" w:rsidRDefault="00F82E3D" w:rsidP="00F15E92">
            <w:pPr>
              <w:rPr>
                <w:sz w:val="20"/>
                <w:szCs w:val="20"/>
              </w:rPr>
            </w:pPr>
          </w:p>
        </w:tc>
      </w:tr>
      <w:tr w:rsidR="00F82E3D" w:rsidRPr="00E97249" w14:paraId="7F603E4B" w14:textId="77777777" w:rsidTr="00E12F18">
        <w:trPr>
          <w:gridAfter w:val="1"/>
          <w:wAfter w:w="1229" w:type="dxa"/>
          <w:jc w:val="center"/>
        </w:trPr>
        <w:tc>
          <w:tcPr>
            <w:tcW w:w="2939" w:type="dxa"/>
          </w:tcPr>
          <w:p w14:paraId="7A9CF1DA" w14:textId="77777777" w:rsidR="00F82E3D" w:rsidRPr="00E97249" w:rsidRDefault="00F82E3D" w:rsidP="00E12F18">
            <w:pPr>
              <w:rPr>
                <w:b/>
                <w:sz w:val="20"/>
                <w:szCs w:val="20"/>
              </w:rPr>
            </w:pPr>
            <w:r w:rsidRPr="00E97249">
              <w:rPr>
                <w:b/>
                <w:sz w:val="20"/>
                <w:szCs w:val="20"/>
              </w:rPr>
              <w:t>Content Descriptions</w:t>
            </w:r>
          </w:p>
        </w:tc>
        <w:tc>
          <w:tcPr>
            <w:tcW w:w="4649" w:type="dxa"/>
            <w:gridSpan w:val="2"/>
          </w:tcPr>
          <w:p w14:paraId="71F71EB2" w14:textId="77777777" w:rsidR="00F82E3D" w:rsidRPr="00E97249" w:rsidRDefault="00F82E3D" w:rsidP="00E12F18">
            <w:pPr>
              <w:rPr>
                <w:b/>
                <w:sz w:val="20"/>
                <w:szCs w:val="20"/>
              </w:rPr>
            </w:pPr>
            <w:r w:rsidRPr="00E97249">
              <w:rPr>
                <w:b/>
                <w:sz w:val="20"/>
                <w:szCs w:val="20"/>
              </w:rPr>
              <w:t>Knowledge and Understanding</w:t>
            </w:r>
          </w:p>
          <w:p w14:paraId="6E72FD4D" w14:textId="2938FE10" w:rsidR="00F82E3D" w:rsidRPr="00E97249" w:rsidRDefault="00F15E92" w:rsidP="00F82E3D">
            <w:pPr>
              <w:pStyle w:val="ListParagraph"/>
              <w:numPr>
                <w:ilvl w:val="0"/>
                <w:numId w:val="8"/>
              </w:numPr>
              <w:rPr>
                <w:sz w:val="20"/>
                <w:szCs w:val="20"/>
              </w:rPr>
            </w:pPr>
            <w:r w:rsidRPr="00E97249">
              <w:rPr>
                <w:sz w:val="20"/>
                <w:szCs w:val="20"/>
              </w:rPr>
              <w:t>What poverty is</w:t>
            </w:r>
          </w:p>
          <w:p w14:paraId="0A7761D7" w14:textId="04474374" w:rsidR="00F15E92" w:rsidRPr="00E97249" w:rsidRDefault="00227610" w:rsidP="00F82E3D">
            <w:pPr>
              <w:pStyle w:val="ListParagraph"/>
              <w:numPr>
                <w:ilvl w:val="0"/>
                <w:numId w:val="8"/>
              </w:numPr>
              <w:rPr>
                <w:sz w:val="20"/>
                <w:szCs w:val="20"/>
              </w:rPr>
            </w:pPr>
            <w:r>
              <w:rPr>
                <w:sz w:val="20"/>
                <w:szCs w:val="20"/>
              </w:rPr>
              <w:t>The</w:t>
            </w:r>
            <w:r w:rsidR="00F15E92" w:rsidRPr="00E97249">
              <w:rPr>
                <w:sz w:val="20"/>
                <w:szCs w:val="20"/>
              </w:rPr>
              <w:t xml:space="preserve"> causes of poverty</w:t>
            </w:r>
          </w:p>
          <w:p w14:paraId="31B20651" w14:textId="06D63364" w:rsidR="00F15E92" w:rsidRPr="00E97249" w:rsidRDefault="00F15E92" w:rsidP="00F82E3D">
            <w:pPr>
              <w:pStyle w:val="ListParagraph"/>
              <w:numPr>
                <w:ilvl w:val="0"/>
                <w:numId w:val="8"/>
              </w:numPr>
              <w:rPr>
                <w:sz w:val="20"/>
                <w:szCs w:val="20"/>
              </w:rPr>
            </w:pPr>
            <w:r w:rsidRPr="00E97249">
              <w:rPr>
                <w:sz w:val="20"/>
                <w:szCs w:val="20"/>
              </w:rPr>
              <w:t>The nature and extend of poverty globally and nationally</w:t>
            </w:r>
          </w:p>
          <w:p w14:paraId="649BF795" w14:textId="14E47C91" w:rsidR="00F15E92" w:rsidRPr="00E97249" w:rsidRDefault="00F15E92" w:rsidP="00F82E3D">
            <w:pPr>
              <w:pStyle w:val="ListParagraph"/>
              <w:numPr>
                <w:ilvl w:val="0"/>
                <w:numId w:val="8"/>
              </w:numPr>
              <w:rPr>
                <w:sz w:val="20"/>
                <w:szCs w:val="20"/>
              </w:rPr>
            </w:pPr>
            <w:r w:rsidRPr="00E97249">
              <w:rPr>
                <w:sz w:val="20"/>
                <w:szCs w:val="20"/>
              </w:rPr>
              <w:t xml:space="preserve">The possible responses supported by a Christian ethic </w:t>
            </w:r>
          </w:p>
          <w:p w14:paraId="24190566" w14:textId="77777777" w:rsidR="00F15E92" w:rsidRPr="00E97249" w:rsidRDefault="00F15E92" w:rsidP="00F82E3D">
            <w:pPr>
              <w:pStyle w:val="ListParagraph"/>
              <w:numPr>
                <w:ilvl w:val="0"/>
                <w:numId w:val="8"/>
              </w:numPr>
              <w:rPr>
                <w:sz w:val="20"/>
                <w:szCs w:val="20"/>
              </w:rPr>
            </w:pPr>
            <w:r w:rsidRPr="00E97249">
              <w:rPr>
                <w:sz w:val="20"/>
                <w:szCs w:val="20"/>
              </w:rPr>
              <w:t>The links between a students’ own lifestyle and actions and the consequences of this for others</w:t>
            </w:r>
          </w:p>
          <w:p w14:paraId="30617F16" w14:textId="3C97BC21" w:rsidR="00796BB1" w:rsidRPr="00E97249" w:rsidRDefault="00796BB1" w:rsidP="00796BB1">
            <w:pPr>
              <w:pStyle w:val="ListParagraph"/>
              <w:rPr>
                <w:sz w:val="20"/>
                <w:szCs w:val="20"/>
              </w:rPr>
            </w:pPr>
          </w:p>
        </w:tc>
        <w:tc>
          <w:tcPr>
            <w:tcW w:w="4650" w:type="dxa"/>
            <w:gridSpan w:val="2"/>
          </w:tcPr>
          <w:p w14:paraId="2755428A" w14:textId="77777777" w:rsidR="00F82E3D" w:rsidRPr="00E97249" w:rsidRDefault="00F82E3D" w:rsidP="00E12F18">
            <w:pPr>
              <w:rPr>
                <w:b/>
                <w:sz w:val="20"/>
                <w:szCs w:val="20"/>
              </w:rPr>
            </w:pPr>
            <w:r w:rsidRPr="00E97249">
              <w:rPr>
                <w:b/>
                <w:sz w:val="20"/>
                <w:szCs w:val="20"/>
              </w:rPr>
              <w:t>Religious Studies Skills &amp; virtues</w:t>
            </w:r>
          </w:p>
          <w:p w14:paraId="52347D7B" w14:textId="77777777" w:rsidR="00F82E3D" w:rsidRPr="00E97249" w:rsidRDefault="00F15E92" w:rsidP="00E12F18">
            <w:pPr>
              <w:pStyle w:val="ListParagraph"/>
              <w:numPr>
                <w:ilvl w:val="0"/>
                <w:numId w:val="9"/>
              </w:numPr>
              <w:rPr>
                <w:sz w:val="20"/>
                <w:szCs w:val="20"/>
              </w:rPr>
            </w:pPr>
            <w:r w:rsidRPr="00E97249">
              <w:rPr>
                <w:sz w:val="20"/>
                <w:szCs w:val="20"/>
              </w:rPr>
              <w:t>Compassion</w:t>
            </w:r>
          </w:p>
          <w:p w14:paraId="473C8D55" w14:textId="77777777" w:rsidR="00F15E92" w:rsidRPr="00E97249" w:rsidRDefault="00F15E92" w:rsidP="00E12F18">
            <w:pPr>
              <w:pStyle w:val="ListParagraph"/>
              <w:numPr>
                <w:ilvl w:val="0"/>
                <w:numId w:val="9"/>
              </w:numPr>
              <w:rPr>
                <w:sz w:val="20"/>
                <w:szCs w:val="20"/>
              </w:rPr>
            </w:pPr>
            <w:r w:rsidRPr="00E97249">
              <w:rPr>
                <w:sz w:val="20"/>
                <w:szCs w:val="20"/>
              </w:rPr>
              <w:t>Ethical thinking</w:t>
            </w:r>
          </w:p>
          <w:p w14:paraId="0CE66FEB" w14:textId="4ACE8825" w:rsidR="00F15E92" w:rsidRPr="00E97249" w:rsidRDefault="00F15E92" w:rsidP="00E12F18">
            <w:pPr>
              <w:pStyle w:val="ListParagraph"/>
              <w:numPr>
                <w:ilvl w:val="0"/>
                <w:numId w:val="9"/>
              </w:numPr>
              <w:rPr>
                <w:sz w:val="20"/>
                <w:szCs w:val="20"/>
              </w:rPr>
            </w:pPr>
            <w:r w:rsidRPr="00E97249">
              <w:rPr>
                <w:sz w:val="20"/>
                <w:szCs w:val="20"/>
              </w:rPr>
              <w:t>Problem solving</w:t>
            </w:r>
          </w:p>
        </w:tc>
      </w:tr>
      <w:tr w:rsidR="00F82E3D" w:rsidRPr="00E97249" w14:paraId="4BC42456" w14:textId="77777777" w:rsidTr="00E12F18">
        <w:trPr>
          <w:jc w:val="center"/>
        </w:trPr>
        <w:tc>
          <w:tcPr>
            <w:tcW w:w="2939" w:type="dxa"/>
            <w:vMerge w:val="restart"/>
            <w:tcBorders>
              <w:right w:val="single" w:sz="4" w:space="0" w:color="001DF2"/>
            </w:tcBorders>
          </w:tcPr>
          <w:p w14:paraId="2A42BEBB" w14:textId="77777777" w:rsidR="00F82E3D" w:rsidRPr="00E97249" w:rsidRDefault="00F82E3D" w:rsidP="00E12F18">
            <w:pPr>
              <w:rPr>
                <w:b/>
                <w:sz w:val="20"/>
                <w:szCs w:val="20"/>
              </w:rPr>
            </w:pPr>
            <w:r w:rsidRPr="00E97249">
              <w:rPr>
                <w:b/>
                <w:sz w:val="20"/>
                <w:szCs w:val="20"/>
              </w:rPr>
              <w:t>Additional Resources</w:t>
            </w:r>
          </w:p>
          <w:p w14:paraId="5D9BCC98" w14:textId="77777777" w:rsidR="00F82E3D" w:rsidRPr="00E97249" w:rsidRDefault="00F82E3D" w:rsidP="00E12F18">
            <w:pPr>
              <w:rPr>
                <w:b/>
                <w:sz w:val="20"/>
                <w:szCs w:val="20"/>
              </w:rPr>
            </w:pPr>
          </w:p>
        </w:tc>
        <w:tc>
          <w:tcPr>
            <w:tcW w:w="4649" w:type="dxa"/>
            <w:gridSpan w:val="2"/>
            <w:tcBorders>
              <w:top w:val="single" w:sz="4" w:space="0" w:color="001DF2"/>
              <w:left w:val="single" w:sz="4" w:space="0" w:color="001DF2"/>
              <w:bottom w:val="single" w:sz="4" w:space="0" w:color="001DF2"/>
              <w:right w:val="single" w:sz="4" w:space="0" w:color="001DF2"/>
            </w:tcBorders>
          </w:tcPr>
          <w:p w14:paraId="5F471E64" w14:textId="77777777" w:rsidR="00F82E3D" w:rsidRPr="00E97249" w:rsidRDefault="00306E16" w:rsidP="00E12F18">
            <w:pPr>
              <w:rPr>
                <w:sz w:val="20"/>
                <w:szCs w:val="20"/>
              </w:rPr>
            </w:pPr>
            <w:r w:rsidRPr="00E97249">
              <w:rPr>
                <w:sz w:val="20"/>
                <w:szCs w:val="20"/>
              </w:rPr>
              <w:t>Global Education</w:t>
            </w:r>
          </w:p>
          <w:p w14:paraId="3D04DA0E" w14:textId="24C2AC72" w:rsidR="00306E16" w:rsidRPr="00E97249" w:rsidRDefault="00227610" w:rsidP="00E12F18">
            <w:pPr>
              <w:rPr>
                <w:sz w:val="20"/>
                <w:szCs w:val="20"/>
              </w:rPr>
            </w:pPr>
            <w:hyperlink r:id="rId8" w:history="1">
              <w:r w:rsidR="00306E16" w:rsidRPr="00E97249">
                <w:rPr>
                  <w:rStyle w:val="Hyperlink"/>
                  <w:sz w:val="20"/>
                  <w:szCs w:val="20"/>
                </w:rPr>
                <w:t>https://www.globaleducation.edu.au/</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7E2E2812" w14:textId="447ED0BC" w:rsidR="00F82E3D" w:rsidRPr="00E97249" w:rsidRDefault="00306E16" w:rsidP="00E12F18">
            <w:pPr>
              <w:rPr>
                <w:sz w:val="20"/>
                <w:szCs w:val="20"/>
              </w:rPr>
            </w:pPr>
            <w:r w:rsidRPr="00E97249">
              <w:rPr>
                <w:sz w:val="20"/>
                <w:szCs w:val="20"/>
              </w:rPr>
              <w:t xml:space="preserve">This is a website supported by the Australian government that provides resources on global education. </w:t>
            </w:r>
          </w:p>
        </w:tc>
      </w:tr>
      <w:tr w:rsidR="00F82E3D" w:rsidRPr="00E97249" w14:paraId="380F2A90" w14:textId="77777777" w:rsidTr="00E12F18">
        <w:trPr>
          <w:jc w:val="center"/>
        </w:trPr>
        <w:tc>
          <w:tcPr>
            <w:tcW w:w="2939" w:type="dxa"/>
            <w:vMerge/>
            <w:tcBorders>
              <w:right w:val="single" w:sz="4" w:space="0" w:color="001DF2"/>
            </w:tcBorders>
          </w:tcPr>
          <w:p w14:paraId="3EB2E35D" w14:textId="77777777" w:rsidR="00F82E3D" w:rsidRPr="00E97249" w:rsidRDefault="00F82E3D" w:rsidP="00E12F18">
            <w:pPr>
              <w:rPr>
                <w:b/>
                <w:sz w:val="20"/>
                <w:szCs w:val="20"/>
              </w:rPr>
            </w:pPr>
          </w:p>
        </w:tc>
        <w:tc>
          <w:tcPr>
            <w:tcW w:w="4649" w:type="dxa"/>
            <w:gridSpan w:val="2"/>
            <w:tcBorders>
              <w:top w:val="single" w:sz="4" w:space="0" w:color="001DF2"/>
              <w:left w:val="single" w:sz="4" w:space="0" w:color="001DF2"/>
              <w:bottom w:val="single" w:sz="4" w:space="0" w:color="001DF2"/>
              <w:right w:val="single" w:sz="4" w:space="0" w:color="001DF2"/>
            </w:tcBorders>
          </w:tcPr>
          <w:p w14:paraId="047EDD04" w14:textId="7D22B0D8" w:rsidR="00F82E3D" w:rsidRPr="00E97249" w:rsidRDefault="00E97249" w:rsidP="00E12F18">
            <w:pPr>
              <w:rPr>
                <w:sz w:val="20"/>
                <w:szCs w:val="20"/>
              </w:rPr>
            </w:pPr>
            <w:r w:rsidRPr="00E97249">
              <w:rPr>
                <w:sz w:val="20"/>
                <w:szCs w:val="20"/>
              </w:rPr>
              <w:t>Centre for Public Christianity</w:t>
            </w:r>
          </w:p>
          <w:p w14:paraId="6FC944BE" w14:textId="7DDB339F" w:rsidR="00E97249" w:rsidRPr="00E97249" w:rsidRDefault="00E97249" w:rsidP="00E12F18">
            <w:pPr>
              <w:rPr>
                <w:sz w:val="20"/>
                <w:szCs w:val="20"/>
              </w:rPr>
            </w:pPr>
            <w:hyperlink r:id="rId9" w:history="1">
              <w:r w:rsidRPr="00E97249">
                <w:rPr>
                  <w:rStyle w:val="Hyperlink"/>
                  <w:sz w:val="20"/>
                  <w:szCs w:val="20"/>
                </w:rPr>
                <w:t>www.publicchristianity.org</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175F24B0" w14:textId="44C266CB" w:rsidR="00F82E3D" w:rsidRPr="00E97249" w:rsidRDefault="00E97249" w:rsidP="00E12F18">
            <w:pPr>
              <w:rPr>
                <w:sz w:val="20"/>
                <w:szCs w:val="20"/>
              </w:rPr>
            </w:pPr>
            <w:r w:rsidRPr="00E97249">
              <w:rPr>
                <w:sz w:val="20"/>
                <w:szCs w:val="20"/>
              </w:rPr>
              <w:t xml:space="preserve">This website contains a number of resources including a documentary called For the Love of God that has a section on the history of Christian charities that serve the poor. </w:t>
            </w:r>
          </w:p>
        </w:tc>
      </w:tr>
      <w:tr w:rsidR="00F82E3D" w:rsidRPr="00E97249" w14:paraId="263277BD" w14:textId="77777777" w:rsidTr="00E12F18">
        <w:trPr>
          <w:jc w:val="center"/>
        </w:trPr>
        <w:tc>
          <w:tcPr>
            <w:tcW w:w="2939" w:type="dxa"/>
            <w:vMerge/>
            <w:tcBorders>
              <w:right w:val="single" w:sz="4" w:space="0" w:color="001DF2"/>
            </w:tcBorders>
          </w:tcPr>
          <w:p w14:paraId="38E099C0" w14:textId="77777777" w:rsidR="00F82E3D" w:rsidRPr="00E97249" w:rsidRDefault="00F82E3D" w:rsidP="00E12F18">
            <w:pPr>
              <w:rPr>
                <w:b/>
                <w:sz w:val="20"/>
                <w:szCs w:val="20"/>
              </w:rPr>
            </w:pPr>
          </w:p>
        </w:tc>
        <w:tc>
          <w:tcPr>
            <w:tcW w:w="4649" w:type="dxa"/>
            <w:gridSpan w:val="2"/>
            <w:tcBorders>
              <w:top w:val="single" w:sz="4" w:space="0" w:color="001DF2"/>
              <w:left w:val="single" w:sz="4" w:space="0" w:color="001DF2"/>
              <w:bottom w:val="single" w:sz="4" w:space="0" w:color="001DF2"/>
              <w:right w:val="single" w:sz="4" w:space="0" w:color="001DF2"/>
            </w:tcBorders>
          </w:tcPr>
          <w:p w14:paraId="1B772083" w14:textId="2F2E2515" w:rsidR="00F82E3D" w:rsidRPr="00E97249" w:rsidRDefault="00D47223" w:rsidP="00E12F18">
            <w:pPr>
              <w:rPr>
                <w:sz w:val="20"/>
                <w:szCs w:val="20"/>
              </w:rPr>
            </w:pPr>
            <w:r>
              <w:rPr>
                <w:sz w:val="20"/>
                <w:szCs w:val="20"/>
              </w:rPr>
              <w:t>Christian organisations that help the poor</w:t>
            </w:r>
          </w:p>
        </w:tc>
        <w:tc>
          <w:tcPr>
            <w:tcW w:w="5879" w:type="dxa"/>
            <w:gridSpan w:val="3"/>
            <w:tcBorders>
              <w:top w:val="single" w:sz="4" w:space="0" w:color="001DF2"/>
              <w:left w:val="single" w:sz="4" w:space="0" w:color="001DF2"/>
              <w:bottom w:val="single" w:sz="4" w:space="0" w:color="001DF2"/>
              <w:right w:val="single" w:sz="4" w:space="0" w:color="001DF2"/>
            </w:tcBorders>
          </w:tcPr>
          <w:p w14:paraId="7E602C59" w14:textId="77777777" w:rsidR="00F82E3D" w:rsidRDefault="00D47223" w:rsidP="00E12F18">
            <w:hyperlink r:id="rId10" w:history="1">
              <w:r>
                <w:rPr>
                  <w:rStyle w:val="Hyperlink"/>
                </w:rPr>
                <w:t>www.abmission.org</w:t>
              </w:r>
            </w:hyperlink>
          </w:p>
          <w:p w14:paraId="14EE9CA5" w14:textId="77777777" w:rsidR="00D47223" w:rsidRDefault="00D47223" w:rsidP="00E12F18">
            <w:hyperlink r:id="rId11" w:history="1">
              <w:r>
                <w:rPr>
                  <w:rStyle w:val="Hyperlink"/>
                </w:rPr>
                <w:t>www.anglicarewa.org.au</w:t>
              </w:r>
            </w:hyperlink>
          </w:p>
          <w:p w14:paraId="4426F930" w14:textId="67B3195D" w:rsidR="00D47223" w:rsidRPr="00E97249" w:rsidRDefault="00D47223" w:rsidP="00E12F18">
            <w:pPr>
              <w:rPr>
                <w:sz w:val="20"/>
                <w:szCs w:val="20"/>
              </w:rPr>
            </w:pPr>
            <w:hyperlink r:id="rId12" w:history="1">
              <w:r w:rsidRPr="0039645B">
                <w:rPr>
                  <w:rStyle w:val="Hyperlink"/>
                </w:rPr>
                <w:t>www.compassion.com.au</w:t>
              </w:r>
            </w:hyperlink>
          </w:p>
        </w:tc>
      </w:tr>
    </w:tbl>
    <w:p w14:paraId="79284434" w14:textId="43D548BA" w:rsidR="00F82E3D" w:rsidRDefault="00F82E3D"/>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562"/>
        <w:gridCol w:w="1560"/>
        <w:gridCol w:w="1984"/>
        <w:gridCol w:w="839"/>
        <w:gridCol w:w="6957"/>
        <w:gridCol w:w="2853"/>
      </w:tblGrid>
      <w:tr w:rsidR="00F15E92" w14:paraId="58C894DE" w14:textId="77777777" w:rsidTr="00F15E92">
        <w:trPr>
          <w:trHeight w:val="480"/>
          <w:tblHeader/>
        </w:trPr>
        <w:tc>
          <w:tcPr>
            <w:tcW w:w="2122" w:type="dxa"/>
            <w:gridSpan w:val="2"/>
            <w:shd w:val="clear" w:color="auto" w:fill="1C3F94"/>
            <w:vAlign w:val="center"/>
          </w:tcPr>
          <w:p w14:paraId="2D32F3E1" w14:textId="77777777" w:rsidR="00F15E92" w:rsidRPr="00A835BA" w:rsidRDefault="00F15E92" w:rsidP="008E6F03">
            <w:pPr>
              <w:rPr>
                <w:b/>
                <w:color w:val="FFFFFF" w:themeColor="background1"/>
              </w:rPr>
            </w:pPr>
            <w:r w:rsidRPr="00A835BA">
              <w:rPr>
                <w:b/>
                <w:color w:val="FFFFFF" w:themeColor="background1"/>
              </w:rPr>
              <w:t>Lesson</w:t>
            </w:r>
          </w:p>
        </w:tc>
        <w:tc>
          <w:tcPr>
            <w:tcW w:w="1984" w:type="dxa"/>
            <w:shd w:val="clear" w:color="auto" w:fill="1C3F94"/>
            <w:vAlign w:val="center"/>
          </w:tcPr>
          <w:p w14:paraId="16C2D7FB" w14:textId="77777777" w:rsidR="00F15E92" w:rsidRPr="00A835BA" w:rsidRDefault="00F15E92" w:rsidP="008E6F03">
            <w:pPr>
              <w:rPr>
                <w:b/>
                <w:color w:val="FFFFFF" w:themeColor="background1"/>
              </w:rPr>
            </w:pPr>
            <w:r w:rsidRPr="00A835BA">
              <w:rPr>
                <w:b/>
                <w:color w:val="FFFFFF" w:themeColor="background1"/>
              </w:rPr>
              <w:t>Key Questions</w:t>
            </w:r>
          </w:p>
        </w:tc>
        <w:tc>
          <w:tcPr>
            <w:tcW w:w="7796" w:type="dxa"/>
            <w:gridSpan w:val="2"/>
            <w:shd w:val="clear" w:color="auto" w:fill="1C3F94"/>
            <w:vAlign w:val="center"/>
          </w:tcPr>
          <w:p w14:paraId="4BE47879" w14:textId="77777777" w:rsidR="00F15E92" w:rsidRPr="00A835BA" w:rsidRDefault="00F15E92" w:rsidP="008E6F03">
            <w:pPr>
              <w:rPr>
                <w:b/>
                <w:color w:val="FFFFFF" w:themeColor="background1"/>
              </w:rPr>
            </w:pPr>
            <w:r w:rsidRPr="00A835BA">
              <w:rPr>
                <w:b/>
                <w:color w:val="FFFFFF" w:themeColor="background1"/>
              </w:rPr>
              <w:t>Lesson Activity Ideas</w:t>
            </w:r>
          </w:p>
        </w:tc>
        <w:tc>
          <w:tcPr>
            <w:tcW w:w="2853" w:type="dxa"/>
            <w:shd w:val="clear" w:color="auto" w:fill="1C3F94"/>
            <w:vAlign w:val="center"/>
          </w:tcPr>
          <w:p w14:paraId="16EE8DF4" w14:textId="77777777" w:rsidR="00F15E92" w:rsidRPr="00A835BA" w:rsidRDefault="00F15E92" w:rsidP="008E6F03">
            <w:pPr>
              <w:rPr>
                <w:b/>
                <w:color w:val="FFFFFF" w:themeColor="background1"/>
              </w:rPr>
            </w:pPr>
            <w:r w:rsidRPr="00A835BA">
              <w:rPr>
                <w:b/>
                <w:color w:val="FFFFFF" w:themeColor="background1"/>
              </w:rPr>
              <w:t>Resources</w:t>
            </w:r>
          </w:p>
        </w:tc>
      </w:tr>
      <w:tr w:rsidR="00F15E92" w:rsidRPr="00853AE8" w14:paraId="08009C9C" w14:textId="77777777" w:rsidTr="00F15E92">
        <w:trPr>
          <w:trHeight w:val="2812"/>
        </w:trPr>
        <w:tc>
          <w:tcPr>
            <w:tcW w:w="562" w:type="dxa"/>
          </w:tcPr>
          <w:p w14:paraId="2203F093" w14:textId="77777777" w:rsidR="00F15E92" w:rsidRDefault="00F15E92" w:rsidP="008E6F03">
            <w:pPr>
              <w:rPr>
                <w:b/>
                <w:color w:val="1C3F94"/>
              </w:rPr>
            </w:pPr>
            <w:r>
              <w:rPr>
                <w:b/>
                <w:color w:val="1C3F94"/>
              </w:rPr>
              <w:t>1</w:t>
            </w:r>
          </w:p>
        </w:tc>
        <w:tc>
          <w:tcPr>
            <w:tcW w:w="1560" w:type="dxa"/>
          </w:tcPr>
          <w:p w14:paraId="0C310EC6" w14:textId="3FC5F05A" w:rsidR="00F15E92" w:rsidRDefault="00642D2C" w:rsidP="008E6F03">
            <w:r>
              <w:t>Quality of Life</w:t>
            </w:r>
          </w:p>
        </w:tc>
        <w:tc>
          <w:tcPr>
            <w:tcW w:w="1984" w:type="dxa"/>
          </w:tcPr>
          <w:p w14:paraId="0BDBFFB9" w14:textId="77777777" w:rsidR="00F15E92" w:rsidRDefault="00642D2C" w:rsidP="008E6F03">
            <w:r>
              <w:t>What makes a good life?</w:t>
            </w:r>
          </w:p>
          <w:p w14:paraId="74808262" w14:textId="77777777" w:rsidR="00E518C5" w:rsidRDefault="00E518C5" w:rsidP="008E6F03"/>
          <w:p w14:paraId="5C1E7292" w14:textId="77777777" w:rsidR="00E518C5" w:rsidRDefault="00E518C5" w:rsidP="008E6F03">
            <w:r>
              <w:t>How can we measure a good life?</w:t>
            </w:r>
          </w:p>
          <w:p w14:paraId="7BB00F71" w14:textId="77777777" w:rsidR="00E518C5" w:rsidRDefault="00E518C5" w:rsidP="008E6F03"/>
          <w:p w14:paraId="2C3891F8" w14:textId="77777777" w:rsidR="00E518C5" w:rsidRDefault="00E518C5" w:rsidP="008E6F03"/>
          <w:p w14:paraId="4A0DB186" w14:textId="77777777" w:rsidR="00E518C5" w:rsidRDefault="00E518C5" w:rsidP="008E6F03">
            <w:r>
              <w:t>What is the Human Development Index (HDI)?</w:t>
            </w:r>
          </w:p>
          <w:p w14:paraId="28EF2DF5" w14:textId="77777777" w:rsidR="00E518C5" w:rsidRDefault="00E518C5" w:rsidP="008E6F03"/>
          <w:p w14:paraId="0E579137" w14:textId="397A36DF" w:rsidR="00E518C5" w:rsidRDefault="00E518C5" w:rsidP="008E6F03">
            <w:r>
              <w:t>What stops people for enjoying a ‘high’ quality of life?</w:t>
            </w:r>
          </w:p>
        </w:tc>
        <w:tc>
          <w:tcPr>
            <w:tcW w:w="839" w:type="dxa"/>
          </w:tcPr>
          <w:p w14:paraId="5CA48879" w14:textId="4D180A8F" w:rsidR="00F15E92" w:rsidRDefault="00E518C5" w:rsidP="008E6F03">
            <w:r>
              <w:t>20</w:t>
            </w:r>
            <w:r w:rsidR="00F15E92">
              <w:t>min</w:t>
            </w:r>
          </w:p>
          <w:p w14:paraId="3B9EA248" w14:textId="77777777" w:rsidR="00642D2C" w:rsidRDefault="00642D2C" w:rsidP="008E6F03"/>
          <w:p w14:paraId="416462D3" w14:textId="77777777" w:rsidR="00642D2C" w:rsidRDefault="00642D2C" w:rsidP="008E6F03"/>
          <w:p w14:paraId="2603004B" w14:textId="77777777" w:rsidR="00642D2C" w:rsidRDefault="00642D2C" w:rsidP="008E6F03"/>
          <w:p w14:paraId="11DB239A" w14:textId="77777777" w:rsidR="00642D2C" w:rsidRDefault="00642D2C" w:rsidP="008E6F03"/>
          <w:p w14:paraId="354BDBB6" w14:textId="77777777" w:rsidR="00642D2C" w:rsidRDefault="00642D2C" w:rsidP="008E6F03"/>
          <w:p w14:paraId="2C3DB76F" w14:textId="3F643DC6" w:rsidR="00642D2C" w:rsidRDefault="00642D2C" w:rsidP="008E6F03"/>
          <w:p w14:paraId="03A2B930" w14:textId="472C52F8" w:rsidR="00642D2C" w:rsidRDefault="00642D2C" w:rsidP="008E6F03">
            <w:r>
              <w:t>10min</w:t>
            </w:r>
          </w:p>
          <w:p w14:paraId="7107701D" w14:textId="77777777" w:rsidR="00642D2C" w:rsidRDefault="00642D2C" w:rsidP="008E6F03"/>
          <w:p w14:paraId="69CDB559" w14:textId="748E9166" w:rsidR="00642D2C" w:rsidRDefault="00642D2C" w:rsidP="008E6F03"/>
          <w:p w14:paraId="1C6CFBF4" w14:textId="7AB32937" w:rsidR="00642D2C" w:rsidRDefault="00642D2C" w:rsidP="008E6F03"/>
          <w:p w14:paraId="46410D9A" w14:textId="48B3B911" w:rsidR="00642D2C" w:rsidRDefault="00642D2C" w:rsidP="008E6F03"/>
          <w:p w14:paraId="31CF9F23" w14:textId="0518D304" w:rsidR="00642D2C" w:rsidRDefault="00642D2C" w:rsidP="008E6F03"/>
          <w:p w14:paraId="2463F701" w14:textId="77777777" w:rsidR="00642D2C" w:rsidRDefault="00642D2C" w:rsidP="008E6F03"/>
          <w:p w14:paraId="016F1584" w14:textId="48D84E29" w:rsidR="00642D2C" w:rsidRDefault="00642D2C" w:rsidP="008E6F03">
            <w:r>
              <w:t>1</w:t>
            </w:r>
            <w:r w:rsidR="00E518C5">
              <w:t>5</w:t>
            </w:r>
            <w:r>
              <w:t>min</w:t>
            </w:r>
          </w:p>
        </w:tc>
        <w:tc>
          <w:tcPr>
            <w:tcW w:w="6957" w:type="dxa"/>
          </w:tcPr>
          <w:p w14:paraId="23D0E097" w14:textId="2F8EDF04" w:rsidR="00F15E92" w:rsidRDefault="00F15E92" w:rsidP="00F15E92">
            <w:r>
              <w:rPr>
                <w:rFonts w:cstheme="minorHAnsi"/>
                <w:color w:val="000000"/>
              </w:rPr>
              <w:t xml:space="preserve">Activity: </w:t>
            </w:r>
            <w:r>
              <w:t>Draw a “good life road” on the WB - write “very important” at one end and “not important” at the other.  Record their responses along the road according to where they think they fit.  (This could be done on the WB or on post-it notes by students). Once this is done, see if other class members think the responses should be moved elsewhere on the continuum.</w:t>
            </w:r>
          </w:p>
          <w:p w14:paraId="170E6E6D" w14:textId="1FAF1A80" w:rsidR="00642D2C" w:rsidRDefault="00642D2C" w:rsidP="00F15E92"/>
          <w:p w14:paraId="1B985E3E" w14:textId="4EA6DF48" w:rsidR="00642D2C" w:rsidRDefault="00642D2C" w:rsidP="00F15E92">
            <w:r>
              <w:t>Explain: The Human Development Index</w:t>
            </w:r>
            <w:r w:rsidR="00E518C5">
              <w:t xml:space="preserve"> (HDI)</w:t>
            </w:r>
            <w:r>
              <w:t xml:space="preserve"> is a measure used globally to rank countries based on the quality of life enjoyed by its citizens. It considers life expectancy, expected years of schooling, and income per person. Discuss the fact sheet on HDI </w:t>
            </w:r>
            <w:hyperlink r:id="rId13" w:history="1">
              <w:r>
                <w:rPr>
                  <w:rStyle w:val="Hyperlink"/>
                </w:rPr>
                <w:t>https://www.worldvision.com.au/docs/default-source/school-resources/human-development-index.pdf?sfvrsn=c35fdd79_0</w:t>
              </w:r>
            </w:hyperlink>
          </w:p>
          <w:p w14:paraId="23818EF4" w14:textId="77777777" w:rsidR="00F15E92" w:rsidRDefault="00F15E92" w:rsidP="008E6F03">
            <w:pPr>
              <w:shd w:val="clear" w:color="auto" w:fill="FFFFFF"/>
              <w:rPr>
                <w:rFonts w:cstheme="minorHAnsi"/>
                <w:color w:val="000000"/>
              </w:rPr>
            </w:pPr>
          </w:p>
          <w:p w14:paraId="3C55F70A" w14:textId="478FD4F3" w:rsidR="00642D2C" w:rsidRDefault="00642D2C" w:rsidP="00642D2C">
            <w:r>
              <w:t xml:space="preserve">Watch: a stimulus resource such as </w:t>
            </w:r>
            <w:hyperlink r:id="rId14" w:history="1">
              <w:r w:rsidRPr="00475E4B">
                <w:rPr>
                  <w:rStyle w:val="Hyperlink"/>
                </w:rPr>
                <w:t>https://vimeo.com/99300188</w:t>
              </w:r>
            </w:hyperlink>
            <w:r>
              <w:rPr>
                <w:rStyle w:val="Hyperlink"/>
              </w:rPr>
              <w:t xml:space="preserve"> </w:t>
            </w:r>
            <w:r w:rsidRPr="00642D2C">
              <w:rPr>
                <w:rStyle w:val="Hyperlink"/>
                <w:color w:val="auto"/>
                <w:u w:val="none"/>
              </w:rPr>
              <w:t>(2:21min)</w:t>
            </w:r>
            <w:r w:rsidRPr="00642D2C">
              <w:t xml:space="preserve"> </w:t>
            </w:r>
            <w:r>
              <w:t xml:space="preserve">- Hope for tomorrow (Mozambique) and discuss if people living in poverty are able to enjoy a ‘high’ quality of life. </w:t>
            </w:r>
            <w:r w:rsidR="00E518C5">
              <w:t xml:space="preserve">What stops them for enjoying a high quality of life. Are there any limitations in using the HDI as a measure for quality of life? (what might it fail to account for). </w:t>
            </w:r>
          </w:p>
          <w:p w14:paraId="1E99982F" w14:textId="74956CF3" w:rsidR="00642D2C" w:rsidRPr="00BB7230" w:rsidRDefault="00642D2C" w:rsidP="008E6F03">
            <w:pPr>
              <w:shd w:val="clear" w:color="auto" w:fill="FFFFFF"/>
              <w:rPr>
                <w:rFonts w:cstheme="minorHAnsi"/>
                <w:color w:val="000000"/>
              </w:rPr>
            </w:pPr>
          </w:p>
        </w:tc>
        <w:tc>
          <w:tcPr>
            <w:tcW w:w="2853" w:type="dxa"/>
          </w:tcPr>
          <w:p w14:paraId="1202EA91" w14:textId="77777777" w:rsidR="00E518C5" w:rsidRDefault="00E518C5" w:rsidP="00E518C5">
            <w:r>
              <w:t>TEACHER BACKGROUND on poverty:</w:t>
            </w:r>
          </w:p>
          <w:p w14:paraId="14ED75B3" w14:textId="77777777" w:rsidR="00E518C5" w:rsidRDefault="00227610" w:rsidP="00E518C5">
            <w:hyperlink r:id="rId15" w:history="1">
              <w:r w:rsidR="00E518C5" w:rsidRPr="00475E4B">
                <w:rPr>
                  <w:rStyle w:val="Hyperlink"/>
                </w:rPr>
                <w:t>http://www.worldbank.org/en/publication/poverty-and-shared-prosperity</w:t>
              </w:r>
            </w:hyperlink>
            <w:r w:rsidR="00E518C5">
              <w:t xml:space="preserve"> </w:t>
            </w:r>
          </w:p>
          <w:p w14:paraId="692DB0B6" w14:textId="77777777" w:rsidR="00E518C5" w:rsidRDefault="00227610" w:rsidP="00E518C5">
            <w:pPr>
              <w:tabs>
                <w:tab w:val="left" w:pos="240"/>
                <w:tab w:val="center" w:pos="1073"/>
              </w:tabs>
            </w:pPr>
            <w:hyperlink r:id="rId16" w:history="1">
              <w:r w:rsidR="00E518C5" w:rsidRPr="00475E4B">
                <w:rPr>
                  <w:rStyle w:val="Hyperlink"/>
                </w:rPr>
                <w:t>https://www.globaleducation.edu.au/verve/_resources/What_Matters_Most_-_web_file.pdf</w:t>
              </w:r>
            </w:hyperlink>
            <w:r w:rsidR="00E518C5">
              <w:t xml:space="preserve"> </w:t>
            </w:r>
          </w:p>
          <w:p w14:paraId="7A7048A8" w14:textId="77777777" w:rsidR="00642D2C" w:rsidRDefault="00642D2C" w:rsidP="008E6F03"/>
          <w:p w14:paraId="0A876A2B" w14:textId="3AC6CA0C" w:rsidR="00642D2C" w:rsidRDefault="00642D2C" w:rsidP="008E6F03">
            <w:r>
              <w:t xml:space="preserve">World Vision Fact Sheet on HDI </w:t>
            </w:r>
            <w:hyperlink r:id="rId17" w:history="1">
              <w:r>
                <w:rPr>
                  <w:rStyle w:val="Hyperlink"/>
                </w:rPr>
                <w:t>https://www.worldvision.com.au/docs/default-source/school-resources/human-development-index.pdf?sfvrsn=c35fdd79_0</w:t>
              </w:r>
            </w:hyperlink>
          </w:p>
        </w:tc>
      </w:tr>
      <w:tr w:rsidR="00F15E92" w:rsidRPr="00853AE8" w14:paraId="5DE2717B" w14:textId="77777777" w:rsidTr="00F15E92">
        <w:trPr>
          <w:trHeight w:val="2812"/>
        </w:trPr>
        <w:tc>
          <w:tcPr>
            <w:tcW w:w="562" w:type="dxa"/>
          </w:tcPr>
          <w:p w14:paraId="1A84CDDD" w14:textId="77777777" w:rsidR="00F15E92" w:rsidRDefault="00F15E92" w:rsidP="008E6F03">
            <w:pPr>
              <w:rPr>
                <w:b/>
                <w:color w:val="1C3F94"/>
              </w:rPr>
            </w:pPr>
            <w:r>
              <w:rPr>
                <w:b/>
                <w:color w:val="1C3F94"/>
              </w:rPr>
              <w:lastRenderedPageBreak/>
              <w:t>2</w:t>
            </w:r>
          </w:p>
        </w:tc>
        <w:tc>
          <w:tcPr>
            <w:tcW w:w="1560" w:type="dxa"/>
          </w:tcPr>
          <w:p w14:paraId="189B2AB4" w14:textId="26263BC6" w:rsidR="00F15E92" w:rsidRDefault="00E518C5" w:rsidP="008E6F03">
            <w:r>
              <w:t>Poverty</w:t>
            </w:r>
          </w:p>
        </w:tc>
        <w:tc>
          <w:tcPr>
            <w:tcW w:w="1984" w:type="dxa"/>
          </w:tcPr>
          <w:p w14:paraId="6CD99864" w14:textId="77777777" w:rsidR="00F15E92" w:rsidRDefault="00E518C5" w:rsidP="008E6F03">
            <w:r>
              <w:t>What is poverty?</w:t>
            </w:r>
          </w:p>
          <w:p w14:paraId="1BE463D9" w14:textId="77777777" w:rsidR="00E518C5" w:rsidRDefault="00E518C5" w:rsidP="008E6F03"/>
          <w:p w14:paraId="13A01FF5" w14:textId="77777777" w:rsidR="00E518C5" w:rsidRDefault="00E518C5" w:rsidP="008E6F03"/>
          <w:p w14:paraId="05BECCA0" w14:textId="279BE923" w:rsidR="00E518C5" w:rsidRDefault="00E518C5" w:rsidP="008E6F03">
            <w:r>
              <w:t>What causes poverty?</w:t>
            </w:r>
          </w:p>
        </w:tc>
        <w:tc>
          <w:tcPr>
            <w:tcW w:w="839" w:type="dxa"/>
          </w:tcPr>
          <w:p w14:paraId="06611059" w14:textId="77777777" w:rsidR="00F15E92" w:rsidRDefault="00E518C5" w:rsidP="008E6F03">
            <w:r>
              <w:t>1</w:t>
            </w:r>
            <w:r w:rsidR="00EB453F">
              <w:t>5</w:t>
            </w:r>
            <w:r>
              <w:t>min</w:t>
            </w:r>
          </w:p>
          <w:p w14:paraId="6E19138E" w14:textId="77777777" w:rsidR="00C20B16" w:rsidRDefault="00C20B16" w:rsidP="008E6F03"/>
          <w:p w14:paraId="2DAF1AD7" w14:textId="77777777" w:rsidR="00C20B16" w:rsidRDefault="00C20B16" w:rsidP="008E6F03"/>
          <w:p w14:paraId="333729F2" w14:textId="77777777" w:rsidR="00C20B16" w:rsidRDefault="00C20B16" w:rsidP="008E6F03"/>
          <w:p w14:paraId="4948C14C" w14:textId="77777777" w:rsidR="00C20B16" w:rsidRDefault="00C20B16" w:rsidP="008E6F03"/>
          <w:p w14:paraId="4E4B8048" w14:textId="77777777" w:rsidR="00C20B16" w:rsidRDefault="00C20B16" w:rsidP="008E6F03"/>
          <w:p w14:paraId="2C5558B7" w14:textId="77777777" w:rsidR="00C20B16" w:rsidRDefault="00C20B16" w:rsidP="008E6F03"/>
          <w:p w14:paraId="694721EB" w14:textId="77777777" w:rsidR="00C20B16" w:rsidRDefault="00C20B16" w:rsidP="008E6F03"/>
          <w:p w14:paraId="6EBEE04E" w14:textId="77777777" w:rsidR="00C20B16" w:rsidRDefault="00C20B16" w:rsidP="008E6F03"/>
          <w:p w14:paraId="1A974568" w14:textId="77777777" w:rsidR="00C20B16" w:rsidRDefault="00C20B16" w:rsidP="008E6F03"/>
          <w:p w14:paraId="307F0C6F" w14:textId="77777777" w:rsidR="00C20B16" w:rsidRDefault="00C20B16" w:rsidP="008E6F03"/>
          <w:p w14:paraId="2896F763" w14:textId="77777777" w:rsidR="00C20B16" w:rsidRDefault="00C20B16" w:rsidP="008E6F03"/>
          <w:p w14:paraId="2C425092" w14:textId="77777777" w:rsidR="00C20B16" w:rsidRDefault="00C20B16" w:rsidP="008E6F03"/>
          <w:p w14:paraId="7FF3F4A9" w14:textId="77777777" w:rsidR="00C20B16" w:rsidRDefault="00C20B16" w:rsidP="008E6F03"/>
          <w:p w14:paraId="47890976" w14:textId="77777777" w:rsidR="00C20B16" w:rsidRDefault="00C20B16" w:rsidP="008E6F03"/>
          <w:p w14:paraId="0C4777F0" w14:textId="77777777" w:rsidR="00C20B16" w:rsidRDefault="00C20B16" w:rsidP="008E6F03"/>
          <w:p w14:paraId="62E55500" w14:textId="3CA66889" w:rsidR="00C20B16" w:rsidRDefault="00C20B16" w:rsidP="008E6F03"/>
          <w:p w14:paraId="57052590" w14:textId="77777777" w:rsidR="00E97249" w:rsidRDefault="00E97249" w:rsidP="008E6F03"/>
          <w:p w14:paraId="5D56639C" w14:textId="77777777" w:rsidR="00C20B16" w:rsidRDefault="00C20B16" w:rsidP="008E6F03">
            <w:r>
              <w:t>15min</w:t>
            </w:r>
          </w:p>
          <w:p w14:paraId="47AA5F6A" w14:textId="77777777" w:rsidR="008B4011" w:rsidRDefault="008B4011" w:rsidP="008E6F03"/>
          <w:p w14:paraId="24A51EAA" w14:textId="3E4F509D" w:rsidR="008B4011" w:rsidRDefault="008B4011" w:rsidP="008E6F03"/>
          <w:p w14:paraId="03D47CA4" w14:textId="632E6D6D" w:rsidR="008B4011" w:rsidRDefault="008B4011" w:rsidP="008E6F03"/>
          <w:p w14:paraId="58FC282D" w14:textId="3AADF2FB" w:rsidR="008B4011" w:rsidRDefault="008B4011" w:rsidP="008E6F03">
            <w:r>
              <w:t>15min</w:t>
            </w:r>
          </w:p>
        </w:tc>
        <w:tc>
          <w:tcPr>
            <w:tcW w:w="6957" w:type="dxa"/>
          </w:tcPr>
          <w:p w14:paraId="118421BF" w14:textId="440B977F" w:rsidR="00EB453F" w:rsidRDefault="00E518C5" w:rsidP="00EB453F">
            <w:pPr>
              <w:tabs>
                <w:tab w:val="left" w:pos="240"/>
                <w:tab w:val="center" w:pos="1073"/>
              </w:tabs>
              <w:rPr>
                <w:sz w:val="20"/>
              </w:rPr>
            </w:pPr>
            <w:r>
              <w:t xml:space="preserve">Discuss: What is poverty? Use the PowerPoint below to guide your discussion. It contains a number of quotes on poverty. PowerPoint: </w:t>
            </w:r>
            <w:hyperlink r:id="rId18" w:history="1">
              <w:r w:rsidR="00EB453F" w:rsidRPr="00B56F8D">
                <w:rPr>
                  <w:rStyle w:val="Hyperlink"/>
                </w:rPr>
                <w:t>https://www.globaleducation.edu.au/verve/_resources/Defining_poverty.pdf</w:t>
              </w:r>
            </w:hyperlink>
            <w:r w:rsidR="00EB453F">
              <w:t>. Distinguish between relative poverty and absolute poverty (</w:t>
            </w:r>
            <w:r w:rsidR="00EB453F" w:rsidRPr="00C86F81">
              <w:rPr>
                <w:b/>
                <w:sz w:val="20"/>
              </w:rPr>
              <w:t>Relative poverty</w:t>
            </w:r>
            <w:r w:rsidR="00EB453F" w:rsidRPr="00C86F81">
              <w:rPr>
                <w:sz w:val="20"/>
              </w:rPr>
              <w:t xml:space="preserve"> is the kind most often experienced by Australians living in poverty. This means that a family or individual may have less money or possessions than the majority of the population, but they are still able to meet their own everyday basic needs. This might include families that have somewhere to live but cannot afford to pay all their bills or food expenses each week. In Australia, the government and not-for-profit organisations provide support to people experiencing relative poverty. </w:t>
            </w:r>
            <w:r w:rsidR="00EB453F" w:rsidRPr="00C86F81">
              <w:rPr>
                <w:b/>
                <w:sz w:val="20"/>
              </w:rPr>
              <w:t>What is absolute poverty?</w:t>
            </w:r>
            <w:r w:rsidR="00EB453F" w:rsidRPr="00C86F81">
              <w:rPr>
                <w:sz w:val="20"/>
              </w:rPr>
              <w:t xml:space="preserve"> The World Bank considers a person to be living in absolute poverty if they cannot afford their basic needs like shelter, water and food. Also known as extreme poverty, this is the kind of poverty experienced by people in developing countries. In many developing countries, people living in extreme poverty do not have access to clean water, nutritious food or basic healthcare. This means they are often sick and have a low chance of survival. Furthermore, they have few possessions and face barriers to gaining an education.</w:t>
            </w:r>
            <w:r w:rsidR="00EB453F">
              <w:rPr>
                <w:sz w:val="20"/>
              </w:rPr>
              <w:t>)</w:t>
            </w:r>
          </w:p>
          <w:p w14:paraId="0BBFC393" w14:textId="56BE891C" w:rsidR="00C20B16" w:rsidRDefault="00C20B16" w:rsidP="00EB453F">
            <w:pPr>
              <w:tabs>
                <w:tab w:val="left" w:pos="240"/>
                <w:tab w:val="center" w:pos="1073"/>
              </w:tabs>
              <w:rPr>
                <w:sz w:val="20"/>
              </w:rPr>
            </w:pPr>
          </w:p>
          <w:p w14:paraId="669EE58A" w14:textId="4B2F4D23" w:rsidR="00C20B16" w:rsidRPr="008B4011" w:rsidRDefault="00C20B16" w:rsidP="00EB453F">
            <w:pPr>
              <w:tabs>
                <w:tab w:val="left" w:pos="240"/>
                <w:tab w:val="center" w:pos="1073"/>
              </w:tabs>
            </w:pPr>
            <w:r w:rsidRPr="008B4011">
              <w:t xml:space="preserve">Activity: Break the students into pairs and provide each student with one square from the printout (Causes of Poverty). Ask them to explain their square to the class. </w:t>
            </w:r>
          </w:p>
          <w:p w14:paraId="06AE6C03" w14:textId="77777777" w:rsidR="00EB453F" w:rsidRPr="008B4011" w:rsidRDefault="00EB453F" w:rsidP="00EB453F">
            <w:pPr>
              <w:tabs>
                <w:tab w:val="left" w:pos="240"/>
                <w:tab w:val="center" w:pos="1073"/>
              </w:tabs>
            </w:pPr>
          </w:p>
          <w:p w14:paraId="6E3666E4" w14:textId="0C57C949" w:rsidR="008B4011" w:rsidRPr="008B4011" w:rsidRDefault="008B4011" w:rsidP="00EB453F">
            <w:pPr>
              <w:tabs>
                <w:tab w:val="left" w:pos="240"/>
                <w:tab w:val="center" w:pos="1073"/>
              </w:tabs>
            </w:pPr>
            <w:r w:rsidRPr="008B4011">
              <w:t xml:space="preserve">Activity: Break the students into small groups. Provide each group with one of the rectangles from the printout Connections. Ask each group to explain how the factors in the grey headings connect in their scenario. </w:t>
            </w:r>
          </w:p>
        </w:tc>
        <w:tc>
          <w:tcPr>
            <w:tcW w:w="2853" w:type="dxa"/>
          </w:tcPr>
          <w:p w14:paraId="7E2784B8" w14:textId="21A0F5EE" w:rsidR="00F15E92" w:rsidRDefault="00E518C5" w:rsidP="008E6F03">
            <w:r>
              <w:t xml:space="preserve">PowerPoint: </w:t>
            </w:r>
            <w:hyperlink r:id="rId19" w:history="1">
              <w:r w:rsidR="00EB453F" w:rsidRPr="00B56F8D">
                <w:rPr>
                  <w:rStyle w:val="Hyperlink"/>
                </w:rPr>
                <w:t>https://www.globaleducation.edu.au/verve/_resources/Defining_poverty.pdf</w:t>
              </w:r>
            </w:hyperlink>
          </w:p>
          <w:p w14:paraId="6BCEED57" w14:textId="77777777" w:rsidR="00EB453F" w:rsidRDefault="00EB453F" w:rsidP="008E6F03"/>
          <w:p w14:paraId="09C50670" w14:textId="77777777" w:rsidR="008B4011" w:rsidRDefault="008B4011" w:rsidP="008E6F03"/>
          <w:p w14:paraId="6EB2F18D" w14:textId="77777777" w:rsidR="008B4011" w:rsidRDefault="008B4011" w:rsidP="008E6F03"/>
          <w:p w14:paraId="59B6414C" w14:textId="77777777" w:rsidR="008B4011" w:rsidRDefault="008B4011" w:rsidP="008E6F03"/>
          <w:p w14:paraId="09411D41" w14:textId="77777777" w:rsidR="008B4011" w:rsidRDefault="008B4011" w:rsidP="008E6F03"/>
          <w:p w14:paraId="4174AB4B" w14:textId="77777777" w:rsidR="008B4011" w:rsidRDefault="008B4011" w:rsidP="008E6F03"/>
          <w:p w14:paraId="227E16E2" w14:textId="77777777" w:rsidR="008B4011" w:rsidRDefault="008B4011" w:rsidP="008E6F03"/>
          <w:p w14:paraId="79E51187" w14:textId="77777777" w:rsidR="008B4011" w:rsidRDefault="008B4011" w:rsidP="008E6F03"/>
          <w:p w14:paraId="67ADDAE8" w14:textId="77777777" w:rsidR="008B4011" w:rsidRDefault="008B4011" w:rsidP="008E6F03"/>
          <w:p w14:paraId="79F5655D" w14:textId="77777777" w:rsidR="008B4011" w:rsidRDefault="008B4011" w:rsidP="008E6F03"/>
          <w:p w14:paraId="38F85B02" w14:textId="77777777" w:rsidR="008B4011" w:rsidRDefault="008B4011" w:rsidP="008E6F03"/>
          <w:p w14:paraId="5E42E745" w14:textId="77777777" w:rsidR="008B4011" w:rsidRDefault="008B4011" w:rsidP="008E6F03"/>
          <w:p w14:paraId="237548F7" w14:textId="77777777" w:rsidR="008B4011" w:rsidRDefault="008B4011" w:rsidP="008E6F03"/>
          <w:p w14:paraId="046050D9" w14:textId="77777777" w:rsidR="008B4011" w:rsidRDefault="008B4011" w:rsidP="008E6F03"/>
          <w:p w14:paraId="1DDC4971" w14:textId="77777777" w:rsidR="008B4011" w:rsidRDefault="008B4011" w:rsidP="008E6F03">
            <w:r>
              <w:t>Printout: Causes of Poverty</w:t>
            </w:r>
          </w:p>
          <w:p w14:paraId="694C0F5D" w14:textId="77777777" w:rsidR="008B4011" w:rsidRDefault="008B4011" w:rsidP="008E6F03"/>
          <w:p w14:paraId="7538387F" w14:textId="77777777" w:rsidR="008B4011" w:rsidRDefault="008B4011" w:rsidP="008E6F03"/>
          <w:p w14:paraId="095D3BE0" w14:textId="77777777" w:rsidR="008B4011" w:rsidRDefault="008B4011" w:rsidP="008E6F03"/>
          <w:p w14:paraId="1D5EEE23" w14:textId="2E7CFF38" w:rsidR="008B4011" w:rsidRPr="00F15952" w:rsidRDefault="008B4011" w:rsidP="008E6F03">
            <w:r>
              <w:t xml:space="preserve">Printout: Connections </w:t>
            </w:r>
          </w:p>
        </w:tc>
      </w:tr>
      <w:tr w:rsidR="00F15E92" w:rsidRPr="00853AE8" w14:paraId="6548A9F8" w14:textId="77777777" w:rsidTr="00F15E92">
        <w:trPr>
          <w:trHeight w:val="2114"/>
        </w:trPr>
        <w:tc>
          <w:tcPr>
            <w:tcW w:w="562" w:type="dxa"/>
          </w:tcPr>
          <w:p w14:paraId="5328616F" w14:textId="77777777" w:rsidR="00F15E92" w:rsidRPr="00A835BA" w:rsidRDefault="00F15E92" w:rsidP="008E6F03">
            <w:pPr>
              <w:rPr>
                <w:color w:val="1C3F94"/>
              </w:rPr>
            </w:pPr>
            <w:r>
              <w:rPr>
                <w:color w:val="1C3F94"/>
              </w:rPr>
              <w:lastRenderedPageBreak/>
              <w:t>3</w:t>
            </w:r>
          </w:p>
        </w:tc>
        <w:tc>
          <w:tcPr>
            <w:tcW w:w="1560" w:type="dxa"/>
          </w:tcPr>
          <w:p w14:paraId="4F2ED2CA" w14:textId="128B4202" w:rsidR="00F15E92" w:rsidRDefault="00796BB1" w:rsidP="008E6F03">
            <w:r>
              <w:t>The Christian Ethic</w:t>
            </w:r>
          </w:p>
        </w:tc>
        <w:tc>
          <w:tcPr>
            <w:tcW w:w="1984" w:type="dxa"/>
          </w:tcPr>
          <w:p w14:paraId="4126ADF9" w14:textId="77777777" w:rsidR="00F15E92" w:rsidRDefault="00E97249" w:rsidP="008E6F03">
            <w:r>
              <w:t>What is a Christian ethic?</w:t>
            </w:r>
          </w:p>
          <w:p w14:paraId="36D52A15" w14:textId="77777777" w:rsidR="00E97249" w:rsidRDefault="00E97249" w:rsidP="008E6F03"/>
          <w:p w14:paraId="1182542B" w14:textId="2FB87739" w:rsidR="00E97249" w:rsidRDefault="00E97249" w:rsidP="008E6F03">
            <w:r>
              <w:t>How could a Christian ethic guide a person’s response to poverty?</w:t>
            </w:r>
          </w:p>
          <w:p w14:paraId="6A4E4799" w14:textId="77777777" w:rsidR="00E97249" w:rsidRDefault="00E97249" w:rsidP="008E6F03"/>
          <w:p w14:paraId="525965B3" w14:textId="385F421F" w:rsidR="00E97249" w:rsidRDefault="00E97249" w:rsidP="008E6F03">
            <w:r>
              <w:t>What is the relationship between the Church and charities for the poor?</w:t>
            </w:r>
          </w:p>
        </w:tc>
        <w:tc>
          <w:tcPr>
            <w:tcW w:w="839" w:type="dxa"/>
          </w:tcPr>
          <w:p w14:paraId="487941EC" w14:textId="77777777" w:rsidR="00F15E92" w:rsidRDefault="00796BB1" w:rsidP="008E6F03">
            <w:pPr>
              <w:rPr>
                <w:rStyle w:val="Hyperlink"/>
                <w:color w:val="auto"/>
                <w:u w:val="none"/>
              </w:rPr>
            </w:pPr>
            <w:r>
              <w:rPr>
                <w:rStyle w:val="Hyperlink"/>
                <w:color w:val="auto"/>
                <w:u w:val="none"/>
              </w:rPr>
              <w:t>5min</w:t>
            </w:r>
          </w:p>
          <w:p w14:paraId="0DCB6B0B" w14:textId="77777777" w:rsidR="001E5859" w:rsidRDefault="001E5859" w:rsidP="008E6F03">
            <w:pPr>
              <w:rPr>
                <w:rStyle w:val="Hyperlink"/>
                <w:color w:val="auto"/>
                <w:u w:val="none"/>
              </w:rPr>
            </w:pPr>
          </w:p>
          <w:p w14:paraId="6BAB2450" w14:textId="77777777" w:rsidR="001E5859" w:rsidRDefault="001E5859" w:rsidP="008E6F03">
            <w:pPr>
              <w:rPr>
                <w:rStyle w:val="Hyperlink"/>
                <w:color w:val="auto"/>
                <w:u w:val="none"/>
              </w:rPr>
            </w:pPr>
          </w:p>
          <w:p w14:paraId="685414FD" w14:textId="77777777" w:rsidR="001E5859" w:rsidRDefault="001E5859" w:rsidP="008E6F03">
            <w:pPr>
              <w:rPr>
                <w:rStyle w:val="Hyperlink"/>
                <w:color w:val="auto"/>
                <w:u w:val="none"/>
              </w:rPr>
            </w:pPr>
            <w:r>
              <w:rPr>
                <w:rStyle w:val="Hyperlink"/>
                <w:color w:val="auto"/>
                <w:u w:val="none"/>
              </w:rPr>
              <w:t>30min</w:t>
            </w:r>
          </w:p>
          <w:p w14:paraId="73B50479" w14:textId="77777777" w:rsidR="00E97249" w:rsidRDefault="00E97249" w:rsidP="008E6F03">
            <w:pPr>
              <w:rPr>
                <w:rStyle w:val="Hyperlink"/>
                <w:color w:val="auto"/>
                <w:u w:val="none"/>
              </w:rPr>
            </w:pPr>
          </w:p>
          <w:p w14:paraId="0AD6536D" w14:textId="77777777" w:rsidR="00E97249" w:rsidRDefault="00E97249" w:rsidP="008E6F03">
            <w:pPr>
              <w:rPr>
                <w:rStyle w:val="Hyperlink"/>
                <w:color w:val="auto"/>
                <w:u w:val="none"/>
              </w:rPr>
            </w:pPr>
          </w:p>
          <w:p w14:paraId="6CFC2306" w14:textId="77777777" w:rsidR="00E97249" w:rsidRDefault="00E97249" w:rsidP="008E6F03">
            <w:pPr>
              <w:rPr>
                <w:rStyle w:val="Hyperlink"/>
                <w:color w:val="auto"/>
                <w:u w:val="none"/>
              </w:rPr>
            </w:pPr>
          </w:p>
          <w:p w14:paraId="5345D3EB" w14:textId="77777777" w:rsidR="00E97249" w:rsidRDefault="00E97249" w:rsidP="008E6F03">
            <w:pPr>
              <w:rPr>
                <w:rStyle w:val="Hyperlink"/>
                <w:color w:val="auto"/>
                <w:u w:val="none"/>
              </w:rPr>
            </w:pPr>
          </w:p>
          <w:p w14:paraId="66C2DABB" w14:textId="58307E1C" w:rsidR="00E97249" w:rsidRDefault="00E97249" w:rsidP="008E6F03">
            <w:pPr>
              <w:rPr>
                <w:rStyle w:val="Hyperlink"/>
                <w:color w:val="auto"/>
                <w:u w:val="none"/>
              </w:rPr>
            </w:pPr>
            <w:r>
              <w:rPr>
                <w:rStyle w:val="Hyperlink"/>
                <w:color w:val="auto"/>
                <w:u w:val="none"/>
              </w:rPr>
              <w:t>10min</w:t>
            </w:r>
          </w:p>
        </w:tc>
        <w:tc>
          <w:tcPr>
            <w:tcW w:w="6957" w:type="dxa"/>
          </w:tcPr>
          <w:p w14:paraId="5E32FF0D" w14:textId="77777777" w:rsidR="00F15E92" w:rsidRDefault="00796BB1" w:rsidP="008E6F03">
            <w:pPr>
              <w:rPr>
                <w:iCs/>
              </w:rPr>
            </w:pPr>
            <w:r w:rsidRPr="00796BB1">
              <w:rPr>
                <w:iCs/>
              </w:rPr>
              <w:t xml:space="preserve">Watch: </w:t>
            </w:r>
            <w:hyperlink r:id="rId20" w:history="1">
              <w:r w:rsidRPr="00796BB1">
                <w:rPr>
                  <w:rStyle w:val="Hyperlink"/>
                  <w:iCs/>
                </w:rPr>
                <w:t>https://www.compassion.com/poverty/what-the-bible-says-about-poverty.htm</w:t>
              </w:r>
            </w:hyperlink>
            <w:r>
              <w:rPr>
                <w:iCs/>
              </w:rPr>
              <w:t xml:space="preserve"> (1:15min). </w:t>
            </w:r>
          </w:p>
          <w:p w14:paraId="00178D7B" w14:textId="77777777" w:rsidR="001E5859" w:rsidRDefault="001E5859" w:rsidP="008E6F03">
            <w:pPr>
              <w:rPr>
                <w:iCs/>
              </w:rPr>
            </w:pPr>
          </w:p>
          <w:p w14:paraId="4D240E43" w14:textId="77777777" w:rsidR="001E5859" w:rsidRDefault="001E5859" w:rsidP="008E6F03">
            <w:pPr>
              <w:rPr>
                <w:iCs/>
              </w:rPr>
            </w:pPr>
            <w:r>
              <w:rPr>
                <w:iCs/>
              </w:rPr>
              <w:t xml:space="preserve">PowerPoint: The Christian Ethic. This considers the story of the Great Banquet. The beginning slides overlap with the Homelessness unit. The last slide asks students to develop am modern interpretation of the Great Banquet story. </w:t>
            </w:r>
          </w:p>
          <w:p w14:paraId="7ADE7D00" w14:textId="77777777" w:rsidR="00E97249" w:rsidRDefault="00E97249" w:rsidP="008E6F03">
            <w:pPr>
              <w:rPr>
                <w:iCs/>
              </w:rPr>
            </w:pPr>
          </w:p>
          <w:p w14:paraId="75B6E22D" w14:textId="39A080C6" w:rsidR="00E97249" w:rsidRPr="00796BB1" w:rsidRDefault="00E97249" w:rsidP="008E6F03">
            <w:pPr>
              <w:rPr>
                <w:iCs/>
              </w:rPr>
            </w:pPr>
            <w:r>
              <w:rPr>
                <w:iCs/>
              </w:rPr>
              <w:t xml:space="preserve">Watch: The Invention of Charity </w:t>
            </w:r>
            <w:hyperlink r:id="rId21" w:history="1">
              <w:r>
                <w:rPr>
                  <w:rStyle w:val="Hyperlink"/>
                </w:rPr>
                <w:t>https://www.publicchristianity.org/the-invention-of-charity/</w:t>
              </w:r>
            </w:hyperlink>
            <w:r>
              <w:t xml:space="preserve"> (7min).  </w:t>
            </w:r>
            <w:r w:rsidRPr="00E97249">
              <w:rPr>
                <w:rFonts w:cstheme="minorHAnsi"/>
              </w:rPr>
              <w:t xml:space="preserve">Discuss: </w:t>
            </w:r>
            <w:r w:rsidRPr="00E97249">
              <w:rPr>
                <w:rFonts w:cstheme="minorHAnsi"/>
                <w:color w:val="000B00"/>
              </w:rPr>
              <w:t>Is it your impression that the Church is more focused on giving or on getting?</w:t>
            </w:r>
            <w:r>
              <w:rPr>
                <w:rFonts w:cstheme="minorHAnsi"/>
                <w:color w:val="000B00"/>
              </w:rPr>
              <w:t xml:space="preserve"> </w:t>
            </w:r>
            <w:r>
              <w:t>From what you have heard and read so far – what do you think the Bible’s main messages about the poor are?</w:t>
            </w:r>
          </w:p>
        </w:tc>
        <w:tc>
          <w:tcPr>
            <w:tcW w:w="2853" w:type="dxa"/>
          </w:tcPr>
          <w:p w14:paraId="18634035" w14:textId="77777777" w:rsidR="00F15E92" w:rsidRDefault="00E97249" w:rsidP="008E6F03">
            <w:pPr>
              <w:rPr>
                <w:rStyle w:val="Hyperlink"/>
                <w:iCs/>
              </w:rPr>
            </w:pPr>
            <w:r w:rsidRPr="00E97249">
              <w:rPr>
                <w:rFonts w:cstheme="minorHAnsi"/>
              </w:rPr>
              <w:t xml:space="preserve">Compassion video on poverty </w:t>
            </w:r>
            <w:hyperlink r:id="rId22" w:history="1">
              <w:r w:rsidRPr="00E97249">
                <w:rPr>
                  <w:rStyle w:val="Hyperlink"/>
                  <w:iCs/>
                </w:rPr>
                <w:t>https://www.compassion.com/poverty/what-the-bible-says-about-poverty.htm</w:t>
              </w:r>
            </w:hyperlink>
          </w:p>
          <w:p w14:paraId="31C58239" w14:textId="77777777" w:rsidR="00E97249" w:rsidRDefault="00E97249" w:rsidP="008E6F03">
            <w:pPr>
              <w:rPr>
                <w:rStyle w:val="Hyperlink"/>
                <w:iCs/>
              </w:rPr>
            </w:pPr>
          </w:p>
          <w:p w14:paraId="7F930C22" w14:textId="77777777" w:rsidR="00E97249" w:rsidRDefault="00E97249" w:rsidP="008E6F03">
            <w:pPr>
              <w:rPr>
                <w:rStyle w:val="Hyperlink"/>
                <w:iCs/>
              </w:rPr>
            </w:pPr>
          </w:p>
          <w:p w14:paraId="5010B7CD" w14:textId="77777777" w:rsidR="00E97249" w:rsidRDefault="00E97249" w:rsidP="008E6F03">
            <w:pPr>
              <w:rPr>
                <w:rStyle w:val="Hyperlink"/>
                <w:iCs/>
              </w:rPr>
            </w:pPr>
          </w:p>
          <w:p w14:paraId="3B4BC81C" w14:textId="4B9B59F7" w:rsidR="00E97249" w:rsidRPr="00E97249" w:rsidRDefault="00E97249" w:rsidP="008E6F03">
            <w:pPr>
              <w:rPr>
                <w:rFonts w:cstheme="minorHAnsi"/>
              </w:rPr>
            </w:pPr>
            <w:r w:rsidRPr="00E97249">
              <w:rPr>
                <w:rStyle w:val="Hyperlink"/>
                <w:iCs/>
                <w:color w:val="auto"/>
                <w:u w:val="none"/>
              </w:rPr>
              <w:t>For the Love of God video on charity</w:t>
            </w:r>
            <w:r>
              <w:rPr>
                <w:rStyle w:val="Hyperlink"/>
                <w:iCs/>
                <w:color w:val="auto"/>
                <w:u w:val="none"/>
              </w:rPr>
              <w:t xml:space="preserve"> </w:t>
            </w:r>
            <w:hyperlink r:id="rId23" w:history="1">
              <w:r>
                <w:rPr>
                  <w:rStyle w:val="Hyperlink"/>
                </w:rPr>
                <w:t>https://www.publicchristianity.org/the-invention-of-charity/</w:t>
              </w:r>
            </w:hyperlink>
          </w:p>
        </w:tc>
      </w:tr>
      <w:tr w:rsidR="00F15E92" w:rsidRPr="00853AE8" w14:paraId="7E58E544" w14:textId="77777777" w:rsidTr="00F15E92">
        <w:trPr>
          <w:trHeight w:val="2114"/>
        </w:trPr>
        <w:tc>
          <w:tcPr>
            <w:tcW w:w="562" w:type="dxa"/>
          </w:tcPr>
          <w:p w14:paraId="2FAD7A18" w14:textId="77777777" w:rsidR="00F15E92" w:rsidRPr="00A835BA" w:rsidRDefault="00F15E92" w:rsidP="008E6F03">
            <w:pPr>
              <w:rPr>
                <w:b/>
                <w:color w:val="1C3F94"/>
              </w:rPr>
            </w:pPr>
            <w:r>
              <w:rPr>
                <w:b/>
                <w:color w:val="1C3F94"/>
              </w:rPr>
              <w:t>4</w:t>
            </w:r>
          </w:p>
        </w:tc>
        <w:tc>
          <w:tcPr>
            <w:tcW w:w="1560" w:type="dxa"/>
          </w:tcPr>
          <w:p w14:paraId="2D31ACE2" w14:textId="6346AA3B" w:rsidR="00F15E92" w:rsidRDefault="00D47223" w:rsidP="008E6F03">
            <w:r>
              <w:t>Poverty in Australia</w:t>
            </w:r>
          </w:p>
        </w:tc>
        <w:tc>
          <w:tcPr>
            <w:tcW w:w="1984" w:type="dxa"/>
          </w:tcPr>
          <w:p w14:paraId="66660DE5" w14:textId="77777777" w:rsidR="00F15E92" w:rsidRDefault="00D47223" w:rsidP="008E6F03">
            <w:r>
              <w:t>What does poverty look like in Australia?</w:t>
            </w:r>
          </w:p>
          <w:p w14:paraId="6D48CD32" w14:textId="77777777" w:rsidR="00D47223" w:rsidRDefault="00D47223" w:rsidP="008E6F03"/>
          <w:p w14:paraId="2464B0C4" w14:textId="77777777" w:rsidR="00D47223" w:rsidRDefault="00D47223" w:rsidP="008E6F03">
            <w:r>
              <w:t>Who is in danger of living in poverty in Australia?</w:t>
            </w:r>
          </w:p>
          <w:p w14:paraId="74FF1201" w14:textId="77777777" w:rsidR="00D47223" w:rsidRDefault="00D47223" w:rsidP="008E6F03"/>
          <w:p w14:paraId="65C21C7C" w14:textId="2BEAB830" w:rsidR="00D47223" w:rsidRDefault="00D47223" w:rsidP="008E6F03">
            <w:r>
              <w:t>How could a Christian ethic help us respond to this situation in our city?</w:t>
            </w:r>
          </w:p>
        </w:tc>
        <w:tc>
          <w:tcPr>
            <w:tcW w:w="839" w:type="dxa"/>
          </w:tcPr>
          <w:p w14:paraId="3F4E5E9B" w14:textId="77777777" w:rsidR="00F15E92" w:rsidRDefault="00D47223" w:rsidP="008E6F03">
            <w:r>
              <w:t>10min</w:t>
            </w:r>
          </w:p>
          <w:p w14:paraId="04447348" w14:textId="77777777" w:rsidR="00D47223" w:rsidRDefault="00D47223" w:rsidP="008E6F03"/>
          <w:p w14:paraId="1FCF61CB" w14:textId="77777777" w:rsidR="00D47223" w:rsidRDefault="00D47223" w:rsidP="008E6F03"/>
          <w:p w14:paraId="54342398" w14:textId="77777777" w:rsidR="00D47223" w:rsidRDefault="00D47223" w:rsidP="008E6F03"/>
          <w:p w14:paraId="78C40815" w14:textId="77777777" w:rsidR="00D47223" w:rsidRDefault="00D47223" w:rsidP="008E6F03"/>
          <w:p w14:paraId="5A1DED55" w14:textId="77777777" w:rsidR="00D47223" w:rsidRDefault="00D47223" w:rsidP="008E6F03"/>
          <w:p w14:paraId="6B69A070" w14:textId="77777777" w:rsidR="00D47223" w:rsidRDefault="00D47223" w:rsidP="008E6F03"/>
          <w:p w14:paraId="0E4CCC35" w14:textId="77777777" w:rsidR="00D47223" w:rsidRDefault="00D47223" w:rsidP="008E6F03"/>
          <w:p w14:paraId="22B7B9CE" w14:textId="77777777" w:rsidR="00D47223" w:rsidRDefault="00D47223" w:rsidP="008E6F03"/>
          <w:p w14:paraId="631CC3CE" w14:textId="77777777" w:rsidR="00D47223" w:rsidRDefault="00D47223" w:rsidP="008E6F03"/>
          <w:p w14:paraId="03042497" w14:textId="04520704" w:rsidR="00D47223" w:rsidRDefault="00D47223" w:rsidP="008E6F03"/>
          <w:p w14:paraId="59E3D1C9" w14:textId="13F3E1BE" w:rsidR="00A618AA" w:rsidRDefault="00A618AA" w:rsidP="008E6F03"/>
          <w:p w14:paraId="0E27E1B6" w14:textId="77777777" w:rsidR="00A618AA" w:rsidRDefault="00A618AA" w:rsidP="008E6F03"/>
          <w:p w14:paraId="6A4BF4FB" w14:textId="77777777" w:rsidR="00D47223" w:rsidRDefault="00D47223" w:rsidP="008E6F03">
            <w:r>
              <w:lastRenderedPageBreak/>
              <w:t>15min</w:t>
            </w:r>
          </w:p>
          <w:p w14:paraId="125CFE1E" w14:textId="77777777" w:rsidR="00D47223" w:rsidRDefault="00D47223" w:rsidP="008E6F03"/>
          <w:p w14:paraId="13300276" w14:textId="77777777" w:rsidR="00D47223" w:rsidRDefault="00D47223" w:rsidP="008E6F03"/>
          <w:p w14:paraId="7B5C054A" w14:textId="77777777" w:rsidR="00D47223" w:rsidRDefault="00D47223" w:rsidP="008E6F03"/>
          <w:p w14:paraId="092348A9" w14:textId="77777777" w:rsidR="00D47223" w:rsidRDefault="00D47223" w:rsidP="008E6F03"/>
          <w:p w14:paraId="0EBDC72D" w14:textId="77777777" w:rsidR="00D47223" w:rsidRDefault="00D47223" w:rsidP="008E6F03"/>
          <w:p w14:paraId="7E644000" w14:textId="77777777" w:rsidR="00D47223" w:rsidRDefault="00D47223" w:rsidP="008E6F03"/>
          <w:p w14:paraId="59AD6020" w14:textId="0B85C226" w:rsidR="00D47223" w:rsidRDefault="00D47223" w:rsidP="008E6F03"/>
          <w:p w14:paraId="2575E4D4" w14:textId="36D85542" w:rsidR="00A618AA" w:rsidRDefault="00A618AA" w:rsidP="008E6F03"/>
          <w:p w14:paraId="244BA051" w14:textId="77777777" w:rsidR="00A618AA" w:rsidRDefault="00A618AA" w:rsidP="008E6F03"/>
          <w:p w14:paraId="62CBBEB3" w14:textId="703B8CBC" w:rsidR="00D47223" w:rsidRPr="008167BE" w:rsidRDefault="00D47223" w:rsidP="008E6F03">
            <w:r>
              <w:t>20min</w:t>
            </w:r>
          </w:p>
        </w:tc>
        <w:tc>
          <w:tcPr>
            <w:tcW w:w="6957" w:type="dxa"/>
          </w:tcPr>
          <w:p w14:paraId="7E9DA9A4" w14:textId="77777777" w:rsidR="00F15E92" w:rsidRDefault="00D47223" w:rsidP="008E6F03">
            <w:pPr>
              <w:rPr>
                <w:iCs/>
              </w:rPr>
            </w:pPr>
            <w:r>
              <w:rPr>
                <w:iCs/>
              </w:rPr>
              <w:lastRenderedPageBreak/>
              <w:t>PowerPoint: Poverty in Australia</w:t>
            </w:r>
          </w:p>
          <w:p w14:paraId="27096CA6" w14:textId="77777777" w:rsidR="00D47223" w:rsidRDefault="00D47223" w:rsidP="00D47223">
            <w:pPr>
              <w:rPr>
                <w:i/>
              </w:rPr>
            </w:pPr>
            <w:r>
              <w:rPr>
                <w:i/>
              </w:rPr>
              <w:t>Discussion could include questions like the following:</w:t>
            </w:r>
          </w:p>
          <w:p w14:paraId="2F99F326" w14:textId="77777777" w:rsidR="00D47223" w:rsidRDefault="00D47223" w:rsidP="00D47223">
            <w:pPr>
              <w:pStyle w:val="ListParagraph"/>
              <w:numPr>
                <w:ilvl w:val="0"/>
                <w:numId w:val="21"/>
              </w:numPr>
            </w:pPr>
            <w:r>
              <w:t xml:space="preserve">What awareness do students have of poverty in Australia?  </w:t>
            </w:r>
          </w:p>
          <w:p w14:paraId="4011C049" w14:textId="77777777" w:rsidR="00D47223" w:rsidRDefault="00D47223" w:rsidP="00D47223">
            <w:pPr>
              <w:pStyle w:val="ListParagraph"/>
              <w:numPr>
                <w:ilvl w:val="0"/>
                <w:numId w:val="21"/>
              </w:numPr>
            </w:pPr>
            <w:r>
              <w:t xml:space="preserve">Has it ever affected them/anyone they know?   </w:t>
            </w:r>
          </w:p>
          <w:p w14:paraId="040A954D" w14:textId="77777777" w:rsidR="00D47223" w:rsidRDefault="00D47223" w:rsidP="00D47223">
            <w:pPr>
              <w:pStyle w:val="ListParagraph"/>
              <w:numPr>
                <w:ilvl w:val="0"/>
                <w:numId w:val="21"/>
              </w:numPr>
            </w:pPr>
            <w:r>
              <w:t xml:space="preserve">How/what was their experience? </w:t>
            </w:r>
          </w:p>
          <w:p w14:paraId="250E6A37" w14:textId="77777777" w:rsidR="00D47223" w:rsidRDefault="00D47223" w:rsidP="00D47223">
            <w:pPr>
              <w:pStyle w:val="ListParagraph"/>
              <w:numPr>
                <w:ilvl w:val="0"/>
                <w:numId w:val="21"/>
              </w:numPr>
            </w:pPr>
            <w:r>
              <w:t xml:space="preserve">What are/were the biggest challenges?    </w:t>
            </w:r>
          </w:p>
          <w:p w14:paraId="350D7F25" w14:textId="77777777" w:rsidR="00D47223" w:rsidRDefault="00D47223" w:rsidP="00D47223">
            <w:pPr>
              <w:pStyle w:val="ListParagraph"/>
              <w:numPr>
                <w:ilvl w:val="0"/>
                <w:numId w:val="21"/>
              </w:numPr>
            </w:pPr>
            <w:r>
              <w:t>Are there stereotypes of who might find themselves living in poverty?  What do students think is the reality?   (e.g. families on benefits make up the majority of people living in poverty in Australia, and an increasing number of single women over 60 are finding themselves in poverty also – see SBS article in notes)</w:t>
            </w:r>
          </w:p>
          <w:p w14:paraId="05E357BB" w14:textId="77777777" w:rsidR="00D47223" w:rsidRDefault="00D47223" w:rsidP="00D47223">
            <w:r>
              <w:lastRenderedPageBreak/>
              <w:t xml:space="preserve">Watch the Average Amanda and/or Average Matt video clips to think a bit more about what things cost when you live on benefits.   Discussion what families would have to go without and what this would be like. </w:t>
            </w:r>
          </w:p>
          <w:p w14:paraId="0BC8A7B9" w14:textId="6ACE2BDF" w:rsidR="00D47223" w:rsidRDefault="00D47223" w:rsidP="00D47223">
            <w:hyperlink r:id="rId24" w:history="1">
              <w:r w:rsidRPr="0039645B">
                <w:rPr>
                  <w:rStyle w:val="Hyperlink"/>
                </w:rPr>
                <w:t>https://www.youtube.com/watch?time_continue=94&amp;v=ftn7XvM8n_o</w:t>
              </w:r>
            </w:hyperlink>
            <w:r>
              <w:t xml:space="preserve">  Average Matt  ($18 a day?)</w:t>
            </w:r>
          </w:p>
          <w:p w14:paraId="7846A8A1" w14:textId="77777777" w:rsidR="00D47223" w:rsidRDefault="00D47223" w:rsidP="00D47223">
            <w:hyperlink r:id="rId25" w:history="1">
              <w:r>
                <w:rPr>
                  <w:rStyle w:val="Hyperlink"/>
                </w:rPr>
                <w:t>https://www.youtube.com/watch?time_continue=92&amp;v=EzvrdoPsaew</w:t>
              </w:r>
            </w:hyperlink>
          </w:p>
          <w:p w14:paraId="49C0113D" w14:textId="77777777" w:rsidR="00D47223" w:rsidRDefault="00D47223" w:rsidP="00D47223">
            <w:r>
              <w:t xml:space="preserve">Average Amanda  </w:t>
            </w:r>
          </w:p>
          <w:p w14:paraId="73C2DEE6" w14:textId="77777777" w:rsidR="00D47223" w:rsidRDefault="00D47223" w:rsidP="008E6F03">
            <w:pPr>
              <w:rPr>
                <w:iCs/>
              </w:rPr>
            </w:pPr>
          </w:p>
          <w:p w14:paraId="3D34D059" w14:textId="583BF458" w:rsidR="00D47223" w:rsidRPr="00796BB1" w:rsidRDefault="00D47223" w:rsidP="008E6F03">
            <w:pPr>
              <w:rPr>
                <w:iCs/>
              </w:rPr>
            </w:pPr>
            <w:r>
              <w:rPr>
                <w:iCs/>
              </w:rPr>
              <w:t xml:space="preserve">Activity: Break students into small groups and ask them to brainstorm </w:t>
            </w:r>
            <w:r w:rsidR="00A618AA">
              <w:rPr>
                <w:iCs/>
              </w:rPr>
              <w:t xml:space="preserve">possible </w:t>
            </w:r>
            <w:r>
              <w:rPr>
                <w:iCs/>
              </w:rPr>
              <w:t>individual, government and business responses to the issue</w:t>
            </w:r>
            <w:r w:rsidR="00A618AA">
              <w:rPr>
                <w:iCs/>
              </w:rPr>
              <w:t xml:space="preserve"> of poverty in Australia</w:t>
            </w:r>
          </w:p>
        </w:tc>
        <w:tc>
          <w:tcPr>
            <w:tcW w:w="2853" w:type="dxa"/>
          </w:tcPr>
          <w:p w14:paraId="157B2DCD" w14:textId="77777777" w:rsidR="00D47223" w:rsidRDefault="00D47223" w:rsidP="00D47223">
            <w:pPr>
              <w:tabs>
                <w:tab w:val="left" w:pos="240"/>
                <w:tab w:val="center" w:pos="1073"/>
              </w:tabs>
            </w:pPr>
            <w:hyperlink r:id="rId26" w:history="1">
              <w:r>
                <w:rPr>
                  <w:rStyle w:val="Hyperlink"/>
                </w:rPr>
                <w:t>https://www.sbs.com.au/topics/life/culture/article/2017/11/24/aged-over-60-and-female-heres-why-you-might-be-risk-poverty</w:t>
              </w:r>
            </w:hyperlink>
            <w:r>
              <w:t xml:space="preserve"> </w:t>
            </w:r>
          </w:p>
          <w:p w14:paraId="7B301314" w14:textId="50FE5F74" w:rsidR="00F15E92" w:rsidRPr="00AF4334" w:rsidRDefault="00D47223" w:rsidP="00D47223">
            <w:r>
              <w:t>NB  You could invite a speaker in from a Christian support organisation such as Anglicare to share some stories with students.</w:t>
            </w:r>
          </w:p>
        </w:tc>
      </w:tr>
      <w:tr w:rsidR="00F15E92" w:rsidRPr="00853AE8" w14:paraId="1B79F988" w14:textId="77777777" w:rsidTr="00F15E92">
        <w:trPr>
          <w:trHeight w:val="2114"/>
        </w:trPr>
        <w:tc>
          <w:tcPr>
            <w:tcW w:w="562" w:type="dxa"/>
          </w:tcPr>
          <w:p w14:paraId="33605D69" w14:textId="34CD85EB" w:rsidR="00F15E92" w:rsidRPr="00A835BA" w:rsidRDefault="00F15E92" w:rsidP="008E6F03">
            <w:pPr>
              <w:rPr>
                <w:b/>
                <w:color w:val="1C3F94"/>
              </w:rPr>
            </w:pPr>
            <w:r>
              <w:rPr>
                <w:b/>
                <w:color w:val="1C3F94"/>
              </w:rPr>
              <w:t>5</w:t>
            </w:r>
            <w:r w:rsidR="00A618AA">
              <w:rPr>
                <w:b/>
                <w:color w:val="1C3F94"/>
              </w:rPr>
              <w:t>-8</w:t>
            </w:r>
          </w:p>
          <w:p w14:paraId="12EC5ACA" w14:textId="77777777" w:rsidR="00F15E92" w:rsidRPr="00A835BA" w:rsidRDefault="00F15E92" w:rsidP="008E6F03">
            <w:pPr>
              <w:rPr>
                <w:b/>
                <w:color w:val="1C3F94"/>
              </w:rPr>
            </w:pPr>
          </w:p>
          <w:p w14:paraId="1063C277" w14:textId="77777777" w:rsidR="00F15E92" w:rsidRPr="00A835BA" w:rsidRDefault="00F15E92" w:rsidP="008E6F03">
            <w:pPr>
              <w:rPr>
                <w:b/>
                <w:color w:val="1C3F94"/>
              </w:rPr>
            </w:pPr>
          </w:p>
          <w:p w14:paraId="5E2802DB" w14:textId="77777777" w:rsidR="00F15E92" w:rsidRPr="00A835BA" w:rsidRDefault="00F15E92" w:rsidP="008E6F03">
            <w:pPr>
              <w:rPr>
                <w:b/>
                <w:color w:val="1C3F94"/>
              </w:rPr>
            </w:pPr>
          </w:p>
          <w:p w14:paraId="40026B2B" w14:textId="77777777" w:rsidR="00F15E92" w:rsidRPr="00A835BA" w:rsidRDefault="00F15E92" w:rsidP="008E6F03">
            <w:pPr>
              <w:rPr>
                <w:b/>
                <w:color w:val="1C3F94"/>
              </w:rPr>
            </w:pPr>
          </w:p>
          <w:p w14:paraId="37D621C5" w14:textId="77777777" w:rsidR="00F15E92" w:rsidRPr="00A835BA" w:rsidRDefault="00F15E92" w:rsidP="008E6F03">
            <w:pPr>
              <w:rPr>
                <w:b/>
                <w:color w:val="1C3F94"/>
              </w:rPr>
            </w:pPr>
          </w:p>
          <w:p w14:paraId="2CDA518B" w14:textId="77777777" w:rsidR="00F15E92" w:rsidRPr="00A835BA" w:rsidRDefault="00F15E92" w:rsidP="008E6F03">
            <w:pPr>
              <w:rPr>
                <w:b/>
                <w:color w:val="1C3F94"/>
              </w:rPr>
            </w:pPr>
          </w:p>
          <w:p w14:paraId="4E770634" w14:textId="77777777" w:rsidR="00F15E92" w:rsidRPr="00A835BA" w:rsidRDefault="00F15E92" w:rsidP="008E6F03">
            <w:pPr>
              <w:rPr>
                <w:b/>
                <w:color w:val="1C3F94"/>
              </w:rPr>
            </w:pPr>
          </w:p>
          <w:p w14:paraId="4735E862" w14:textId="77777777" w:rsidR="00F15E92" w:rsidRPr="00A835BA" w:rsidRDefault="00F15E92" w:rsidP="008E6F03">
            <w:pPr>
              <w:rPr>
                <w:b/>
                <w:color w:val="1C3F94"/>
              </w:rPr>
            </w:pPr>
          </w:p>
          <w:p w14:paraId="7A20DC3A" w14:textId="77777777" w:rsidR="00F15E92" w:rsidRPr="00A835BA" w:rsidRDefault="00F15E92" w:rsidP="008E6F03">
            <w:pPr>
              <w:rPr>
                <w:b/>
                <w:color w:val="1C3F94"/>
              </w:rPr>
            </w:pPr>
          </w:p>
          <w:p w14:paraId="59AD9B19" w14:textId="77777777" w:rsidR="00F15E92" w:rsidRPr="00A835BA" w:rsidRDefault="00F15E92" w:rsidP="008E6F03">
            <w:pPr>
              <w:rPr>
                <w:b/>
                <w:color w:val="1C3F94"/>
              </w:rPr>
            </w:pPr>
          </w:p>
        </w:tc>
        <w:tc>
          <w:tcPr>
            <w:tcW w:w="1560" w:type="dxa"/>
          </w:tcPr>
          <w:p w14:paraId="7423FC00" w14:textId="74C9C3DB" w:rsidR="00F15E92" w:rsidRDefault="00A618AA" w:rsidP="008E6F03">
            <w:r>
              <w:t>Share the Benefit</w:t>
            </w:r>
          </w:p>
        </w:tc>
        <w:tc>
          <w:tcPr>
            <w:tcW w:w="1984" w:type="dxa"/>
          </w:tcPr>
          <w:p w14:paraId="238777C0" w14:textId="424AA8A1" w:rsidR="00F15E92" w:rsidRDefault="00F15E92" w:rsidP="008E6F03"/>
        </w:tc>
        <w:tc>
          <w:tcPr>
            <w:tcW w:w="839" w:type="dxa"/>
          </w:tcPr>
          <w:p w14:paraId="1F09BC05" w14:textId="77777777" w:rsidR="00F15E92" w:rsidRPr="008167BE" w:rsidRDefault="00F15E92" w:rsidP="008E6F03"/>
        </w:tc>
        <w:tc>
          <w:tcPr>
            <w:tcW w:w="6957" w:type="dxa"/>
          </w:tcPr>
          <w:p w14:paraId="34CC024C" w14:textId="4B974D3B" w:rsidR="00A618AA" w:rsidRDefault="00A618AA" w:rsidP="00A618AA">
            <w:pPr>
              <w:pStyle w:val="ListParagraph"/>
              <w:ind w:left="16"/>
            </w:pPr>
            <w:r>
              <w:t>Students participate in a project to give insight into what it might be like to live on the Centrelink benefit for a week – and with parent permission, donate the difference in their spending on food to Anglicare WA (or equivalent local charity).</w:t>
            </w:r>
          </w:p>
          <w:p w14:paraId="067AA781" w14:textId="2A78B5E3" w:rsidR="00A618AA" w:rsidRDefault="00A618AA" w:rsidP="00A618AA">
            <w:pPr>
              <w:pStyle w:val="ListParagraph"/>
              <w:ind w:left="16"/>
            </w:pPr>
          </w:p>
          <w:p w14:paraId="47A04CE8" w14:textId="2117EC58" w:rsidR="00A618AA" w:rsidRDefault="00A618AA" w:rsidP="00A618AA">
            <w:pPr>
              <w:pStyle w:val="ListParagraph"/>
              <w:ind w:left="16"/>
            </w:pPr>
            <w:r>
              <w:t xml:space="preserve">For those students who are unable to participate in Share the Benefit you could </w:t>
            </w:r>
            <w:r>
              <w:t xml:space="preserve">provide an opportunity for </w:t>
            </w:r>
            <w:r>
              <w:t>them</w:t>
            </w:r>
            <w:r>
              <w:t xml:space="preserve"> to respond creatively or practically to what they have been learning about poverty.     </w:t>
            </w:r>
          </w:p>
          <w:p w14:paraId="6BB33FF6" w14:textId="77777777" w:rsidR="00A618AA" w:rsidRDefault="00A618AA" w:rsidP="00A618AA">
            <w:pPr>
              <w:pStyle w:val="ListParagraph"/>
              <w:ind w:left="16"/>
            </w:pPr>
            <w:r>
              <w:t xml:space="preserve">Options could include: </w:t>
            </w:r>
          </w:p>
          <w:p w14:paraId="56A9BED8" w14:textId="77777777" w:rsidR="00A618AA" w:rsidRDefault="00A618AA" w:rsidP="00A618AA">
            <w:pPr>
              <w:pStyle w:val="ListParagraph"/>
              <w:numPr>
                <w:ilvl w:val="0"/>
                <w:numId w:val="22"/>
              </w:numPr>
            </w:pPr>
            <w:r>
              <w:t>Create an artwork</w:t>
            </w:r>
          </w:p>
          <w:p w14:paraId="490B55AF" w14:textId="77777777" w:rsidR="00A618AA" w:rsidRDefault="00A618AA" w:rsidP="00A618AA">
            <w:pPr>
              <w:pStyle w:val="ListParagraph"/>
              <w:numPr>
                <w:ilvl w:val="0"/>
                <w:numId w:val="22"/>
              </w:numPr>
            </w:pPr>
            <w:r>
              <w:t xml:space="preserve">Write a poem, blog post or article for the school   magazine/newsletter </w:t>
            </w:r>
          </w:p>
          <w:p w14:paraId="52E30605" w14:textId="77777777" w:rsidR="00A618AA" w:rsidRDefault="00A618AA" w:rsidP="00A618AA">
            <w:pPr>
              <w:pStyle w:val="ListParagraph"/>
              <w:numPr>
                <w:ilvl w:val="0"/>
                <w:numId w:val="23"/>
              </w:numPr>
              <w:ind w:left="16" w:firstLine="0"/>
            </w:pPr>
            <w:r>
              <w:t xml:space="preserve">Take some photos which raise awareness of poverty </w:t>
            </w:r>
          </w:p>
          <w:p w14:paraId="6A6AD9C9" w14:textId="04C4FA17" w:rsidR="00A618AA" w:rsidRDefault="00A618AA" w:rsidP="00A618AA">
            <w:pPr>
              <w:pStyle w:val="ListParagraph"/>
              <w:numPr>
                <w:ilvl w:val="0"/>
                <w:numId w:val="23"/>
              </w:numPr>
              <w:ind w:left="736" w:hanging="720"/>
            </w:pPr>
            <w:r>
              <w:t>Make posters to display in the school/library to educate others</w:t>
            </w:r>
          </w:p>
          <w:p w14:paraId="2031EA69" w14:textId="77777777" w:rsidR="00A618AA" w:rsidRDefault="00A618AA" w:rsidP="00A618AA">
            <w:pPr>
              <w:pStyle w:val="ListParagraph"/>
              <w:numPr>
                <w:ilvl w:val="0"/>
                <w:numId w:val="23"/>
              </w:numPr>
              <w:ind w:left="16" w:firstLine="0"/>
            </w:pPr>
            <w:r>
              <w:t>Create a drama/dance/song</w:t>
            </w:r>
          </w:p>
          <w:p w14:paraId="35FA7152" w14:textId="77777777" w:rsidR="00A618AA" w:rsidRDefault="00A618AA" w:rsidP="00A618AA">
            <w:pPr>
              <w:pStyle w:val="ListParagraph"/>
              <w:numPr>
                <w:ilvl w:val="0"/>
                <w:numId w:val="23"/>
              </w:numPr>
              <w:ind w:left="16" w:firstLine="0"/>
            </w:pPr>
            <w:r>
              <w:t>Write letters to politicians</w:t>
            </w:r>
          </w:p>
          <w:p w14:paraId="63DA32F3" w14:textId="77777777" w:rsidR="00A618AA" w:rsidRDefault="00A618AA" w:rsidP="00A618AA">
            <w:pPr>
              <w:pStyle w:val="ListParagraph"/>
              <w:numPr>
                <w:ilvl w:val="0"/>
                <w:numId w:val="23"/>
              </w:numPr>
              <w:ind w:left="736" w:hanging="720"/>
            </w:pPr>
            <w:r>
              <w:lastRenderedPageBreak/>
              <w:t>Do a chapel/assembly item about poverty and opportunities to respond</w:t>
            </w:r>
          </w:p>
          <w:p w14:paraId="1433554D" w14:textId="77777777" w:rsidR="00F15E92" w:rsidRPr="00796BB1" w:rsidRDefault="00F15E92" w:rsidP="008E6F03">
            <w:pPr>
              <w:rPr>
                <w:iCs/>
              </w:rPr>
            </w:pPr>
          </w:p>
        </w:tc>
        <w:tc>
          <w:tcPr>
            <w:tcW w:w="2853" w:type="dxa"/>
          </w:tcPr>
          <w:p w14:paraId="7AE9BF12" w14:textId="77777777" w:rsidR="00A618AA" w:rsidRDefault="00A618AA" w:rsidP="00A618AA">
            <w:pPr>
              <w:tabs>
                <w:tab w:val="left" w:pos="240"/>
                <w:tab w:val="center" w:pos="1073"/>
              </w:tabs>
            </w:pPr>
            <w:r>
              <w:lastRenderedPageBreak/>
              <w:t>The student booklet provides all the information students will need to participate in the project.</w:t>
            </w:r>
          </w:p>
          <w:p w14:paraId="745401F5" w14:textId="77777777" w:rsidR="00A618AA" w:rsidRDefault="00A618AA" w:rsidP="00A618AA">
            <w:pPr>
              <w:tabs>
                <w:tab w:val="left" w:pos="240"/>
                <w:tab w:val="center" w:pos="1073"/>
              </w:tabs>
            </w:pPr>
          </w:p>
          <w:p w14:paraId="72AE1574" w14:textId="55DC0DE9" w:rsidR="00F15E92" w:rsidRPr="00AF4334" w:rsidRDefault="00A618AA" w:rsidP="00A618AA">
            <w:r>
              <w:t>Additional teacher notes provided also.</w:t>
            </w:r>
          </w:p>
        </w:tc>
      </w:tr>
    </w:tbl>
    <w:p w14:paraId="1C9ECFA5" w14:textId="77777777" w:rsidR="00F15E92" w:rsidRDefault="00F15E92"/>
    <w:sectPr w:rsidR="00F15E92" w:rsidSect="000B0AFA">
      <w:headerReference w:type="default" r:id="rId27"/>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CFDC6" w14:textId="77777777" w:rsidR="00F15E92" w:rsidRDefault="00F15E92" w:rsidP="00DE48D5">
      <w:pPr>
        <w:spacing w:after="0" w:line="240" w:lineRule="auto"/>
      </w:pPr>
      <w:r>
        <w:separator/>
      </w:r>
    </w:p>
  </w:endnote>
  <w:endnote w:type="continuationSeparator" w:id="0">
    <w:p w14:paraId="3432BF54" w14:textId="77777777" w:rsidR="00F15E92" w:rsidRDefault="00F15E92"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D8816" w14:textId="77777777" w:rsidR="00F15E92" w:rsidRDefault="00F15E92" w:rsidP="00DE48D5">
      <w:pPr>
        <w:spacing w:after="0" w:line="240" w:lineRule="auto"/>
      </w:pPr>
      <w:r>
        <w:separator/>
      </w:r>
    </w:p>
  </w:footnote>
  <w:footnote w:type="continuationSeparator" w:id="0">
    <w:p w14:paraId="01EE9179" w14:textId="77777777" w:rsidR="00F15E92" w:rsidRDefault="00F15E92"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B856E"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354D6051" wp14:editId="7474DA44">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7477E58E" w14:textId="77777777" w:rsidR="00DC30AC" w:rsidRPr="00B76DF4" w:rsidRDefault="00F82E3D" w:rsidP="00B76DF4">
                          <w:pPr>
                            <w:pStyle w:val="Heading1"/>
                          </w:pPr>
                          <w:r>
                            <w:t>ASC RELIGIOUS STUDIES UNIT OUTLINE</w:t>
                          </w:r>
                        </w:p>
                        <w:p w14:paraId="36AE7C3C" w14:textId="1BBC8291" w:rsidR="00DC30AC" w:rsidRPr="00B76DF4" w:rsidRDefault="00DC30AC" w:rsidP="00B76DF4">
                          <w:pPr>
                            <w:pStyle w:val="Heading2"/>
                          </w:pPr>
                          <w:r>
                            <w:rPr>
                              <w:sz w:val="24"/>
                            </w:rPr>
                            <w:br/>
                          </w:r>
                          <w:r w:rsidR="00F15E92">
                            <w:t>Poverty</w:t>
                          </w:r>
                          <w:r w:rsidR="00AE211D">
                            <w:t>: Share the Benefit</w:t>
                          </w:r>
                          <w:r w:rsidR="00441B15">
                            <w:t xml:space="preserve"> (8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D6051"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7477E58E" w14:textId="77777777" w:rsidR="00DC30AC" w:rsidRPr="00B76DF4" w:rsidRDefault="00F82E3D" w:rsidP="00B76DF4">
                    <w:pPr>
                      <w:pStyle w:val="Heading1"/>
                    </w:pPr>
                    <w:r>
                      <w:t>ASC RELIGIOUS STUDIES UNIT OUTLINE</w:t>
                    </w:r>
                  </w:p>
                  <w:p w14:paraId="36AE7C3C" w14:textId="1BBC8291" w:rsidR="00DC30AC" w:rsidRPr="00B76DF4" w:rsidRDefault="00DC30AC" w:rsidP="00B76DF4">
                    <w:pPr>
                      <w:pStyle w:val="Heading2"/>
                    </w:pPr>
                    <w:r>
                      <w:rPr>
                        <w:sz w:val="24"/>
                      </w:rPr>
                      <w:br/>
                    </w:r>
                    <w:r w:rsidR="00F15E92">
                      <w:t>Poverty</w:t>
                    </w:r>
                    <w:r w:rsidR="00AE211D">
                      <w:t>: Share the Benefit</w:t>
                    </w:r>
                    <w:r w:rsidR="00441B15">
                      <w:t xml:space="preserve"> (8 lessons)</w:t>
                    </w:r>
                  </w:p>
                </w:txbxContent>
              </v:textbox>
            </v:shape>
          </w:pict>
        </mc:Fallback>
      </mc:AlternateContent>
    </w:r>
    <w:r>
      <w:rPr>
        <w:noProof/>
      </w:rPr>
      <w:drawing>
        <wp:anchor distT="0" distB="0" distL="114300" distR="114300" simplePos="0" relativeHeight="251660288" behindDoc="1" locked="0" layoutInCell="1" allowOverlap="1" wp14:anchorId="41E6508C" wp14:editId="3BACEFCA">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E4BC7"/>
    <w:multiLevelType w:val="hybridMultilevel"/>
    <w:tmpl w:val="C9AA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72C43"/>
    <w:multiLevelType w:val="hybridMultilevel"/>
    <w:tmpl w:val="B69629CC"/>
    <w:lvl w:ilvl="0" w:tplc="04090001">
      <w:start w:val="1"/>
      <w:numFmt w:val="bullet"/>
      <w:lvlText w:val=""/>
      <w:lvlJc w:val="left"/>
      <w:pPr>
        <w:ind w:left="376" w:hanging="360"/>
      </w:pPr>
      <w:rPr>
        <w:rFonts w:ascii="Symbol" w:hAnsi="Symbol" w:hint="default"/>
      </w:rPr>
    </w:lvl>
    <w:lvl w:ilvl="1" w:tplc="04090003">
      <w:start w:val="1"/>
      <w:numFmt w:val="bullet"/>
      <w:lvlText w:val="o"/>
      <w:lvlJc w:val="left"/>
      <w:pPr>
        <w:ind w:left="1096" w:hanging="360"/>
      </w:pPr>
      <w:rPr>
        <w:rFonts w:ascii="Courier New" w:hAnsi="Courier New" w:cs="Courier New" w:hint="default"/>
      </w:rPr>
    </w:lvl>
    <w:lvl w:ilvl="2" w:tplc="04090005">
      <w:start w:val="1"/>
      <w:numFmt w:val="bullet"/>
      <w:lvlText w:val=""/>
      <w:lvlJc w:val="left"/>
      <w:pPr>
        <w:ind w:left="1816" w:hanging="360"/>
      </w:pPr>
      <w:rPr>
        <w:rFonts w:ascii="Wingdings" w:hAnsi="Wingdings" w:hint="default"/>
      </w:rPr>
    </w:lvl>
    <w:lvl w:ilvl="3" w:tplc="04090001">
      <w:start w:val="1"/>
      <w:numFmt w:val="bullet"/>
      <w:lvlText w:val=""/>
      <w:lvlJc w:val="left"/>
      <w:pPr>
        <w:ind w:left="2536" w:hanging="360"/>
      </w:pPr>
      <w:rPr>
        <w:rFonts w:ascii="Symbol" w:hAnsi="Symbol" w:hint="default"/>
      </w:rPr>
    </w:lvl>
    <w:lvl w:ilvl="4" w:tplc="04090003">
      <w:start w:val="1"/>
      <w:numFmt w:val="bullet"/>
      <w:lvlText w:val="o"/>
      <w:lvlJc w:val="left"/>
      <w:pPr>
        <w:ind w:left="3256" w:hanging="360"/>
      </w:pPr>
      <w:rPr>
        <w:rFonts w:ascii="Courier New" w:hAnsi="Courier New" w:cs="Courier New" w:hint="default"/>
      </w:rPr>
    </w:lvl>
    <w:lvl w:ilvl="5" w:tplc="04090005">
      <w:start w:val="1"/>
      <w:numFmt w:val="bullet"/>
      <w:lvlText w:val=""/>
      <w:lvlJc w:val="left"/>
      <w:pPr>
        <w:ind w:left="3976" w:hanging="360"/>
      </w:pPr>
      <w:rPr>
        <w:rFonts w:ascii="Wingdings" w:hAnsi="Wingdings" w:hint="default"/>
      </w:rPr>
    </w:lvl>
    <w:lvl w:ilvl="6" w:tplc="04090001">
      <w:start w:val="1"/>
      <w:numFmt w:val="bullet"/>
      <w:lvlText w:val=""/>
      <w:lvlJc w:val="left"/>
      <w:pPr>
        <w:ind w:left="4696" w:hanging="360"/>
      </w:pPr>
      <w:rPr>
        <w:rFonts w:ascii="Symbol" w:hAnsi="Symbol" w:hint="default"/>
      </w:rPr>
    </w:lvl>
    <w:lvl w:ilvl="7" w:tplc="04090003">
      <w:start w:val="1"/>
      <w:numFmt w:val="bullet"/>
      <w:lvlText w:val="o"/>
      <w:lvlJc w:val="left"/>
      <w:pPr>
        <w:ind w:left="5416" w:hanging="360"/>
      </w:pPr>
      <w:rPr>
        <w:rFonts w:ascii="Courier New" w:hAnsi="Courier New" w:cs="Courier New" w:hint="default"/>
      </w:rPr>
    </w:lvl>
    <w:lvl w:ilvl="8" w:tplc="04090005">
      <w:start w:val="1"/>
      <w:numFmt w:val="bullet"/>
      <w:lvlText w:val=""/>
      <w:lvlJc w:val="left"/>
      <w:pPr>
        <w:ind w:left="6136" w:hanging="360"/>
      </w:pPr>
      <w:rPr>
        <w:rFonts w:ascii="Wingdings" w:hAnsi="Wingdings" w:hint="default"/>
      </w:rPr>
    </w:lvl>
  </w:abstractNum>
  <w:abstractNum w:abstractNumId="2" w15:restartNumberingAfterBreak="0">
    <w:nsid w:val="17647CD8"/>
    <w:multiLevelType w:val="hybridMultilevel"/>
    <w:tmpl w:val="1A08F4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201E63"/>
    <w:multiLevelType w:val="hybridMultilevel"/>
    <w:tmpl w:val="CE1A63A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F3957E7"/>
    <w:multiLevelType w:val="hybridMultilevel"/>
    <w:tmpl w:val="75628A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7014C5"/>
    <w:multiLevelType w:val="hybridMultilevel"/>
    <w:tmpl w:val="D7C8A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3548BC"/>
    <w:multiLevelType w:val="hybridMultilevel"/>
    <w:tmpl w:val="A2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D38DA"/>
    <w:multiLevelType w:val="hybridMultilevel"/>
    <w:tmpl w:val="98AA272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831399"/>
    <w:multiLevelType w:val="hybridMultilevel"/>
    <w:tmpl w:val="2862A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A25B2"/>
    <w:multiLevelType w:val="hybridMultilevel"/>
    <w:tmpl w:val="D046C16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E15CEE"/>
    <w:multiLevelType w:val="hybridMultilevel"/>
    <w:tmpl w:val="B6C2C9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B14E9"/>
    <w:multiLevelType w:val="hybridMultilevel"/>
    <w:tmpl w:val="185603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7F38C6"/>
    <w:multiLevelType w:val="hybridMultilevel"/>
    <w:tmpl w:val="7E2CF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B00A27"/>
    <w:multiLevelType w:val="hybridMultilevel"/>
    <w:tmpl w:val="C328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6"/>
  </w:num>
  <w:num w:numId="4">
    <w:abstractNumId w:val="4"/>
  </w:num>
  <w:num w:numId="5">
    <w:abstractNumId w:val="20"/>
  </w:num>
  <w:num w:numId="6">
    <w:abstractNumId w:val="19"/>
  </w:num>
  <w:num w:numId="7">
    <w:abstractNumId w:val="13"/>
  </w:num>
  <w:num w:numId="8">
    <w:abstractNumId w:val="10"/>
  </w:num>
  <w:num w:numId="9">
    <w:abstractNumId w:val="3"/>
  </w:num>
  <w:num w:numId="10">
    <w:abstractNumId w:val="18"/>
  </w:num>
  <w:num w:numId="11">
    <w:abstractNumId w:val="2"/>
  </w:num>
  <w:num w:numId="12">
    <w:abstractNumId w:val="6"/>
  </w:num>
  <w:num w:numId="13">
    <w:abstractNumId w:val="21"/>
  </w:num>
  <w:num w:numId="14">
    <w:abstractNumId w:val="14"/>
  </w:num>
  <w:num w:numId="15">
    <w:abstractNumId w:val="9"/>
  </w:num>
  <w:num w:numId="16">
    <w:abstractNumId w:val="0"/>
  </w:num>
  <w:num w:numId="17">
    <w:abstractNumId w:val="22"/>
  </w:num>
  <w:num w:numId="18">
    <w:abstractNumId w:val="7"/>
  </w:num>
  <w:num w:numId="19">
    <w:abstractNumId w:val="5"/>
  </w:num>
  <w:num w:numId="20">
    <w:abstractNumId w:val="11"/>
  </w:num>
  <w:num w:numId="21">
    <w:abstractNumId w:val="12"/>
    <w:lvlOverride w:ilvl="0"/>
    <w:lvlOverride w:ilvl="1"/>
    <w:lvlOverride w:ilvl="2"/>
    <w:lvlOverride w:ilvl="3"/>
    <w:lvlOverride w:ilvl="4"/>
    <w:lvlOverride w:ilvl="5"/>
    <w:lvlOverride w:ilvl="6"/>
    <w:lvlOverride w:ilvl="7"/>
    <w:lvlOverride w:ilvl="8"/>
  </w:num>
  <w:num w:numId="22">
    <w:abstractNumId w:val="1"/>
    <w:lvlOverride w:ilvl="0"/>
    <w:lvlOverride w:ilvl="1"/>
    <w:lvlOverride w:ilvl="2"/>
    <w:lvlOverride w:ilvl="3"/>
    <w:lvlOverride w:ilvl="4"/>
    <w:lvlOverride w:ilvl="5"/>
    <w:lvlOverride w:ilvl="6"/>
    <w:lvlOverride w:ilvl="7"/>
    <w:lvlOverride w:ilvl="8"/>
  </w:num>
  <w:num w:numId="23">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92"/>
    <w:rsid w:val="000062C4"/>
    <w:rsid w:val="00085A1D"/>
    <w:rsid w:val="000A067F"/>
    <w:rsid w:val="000A3FE7"/>
    <w:rsid w:val="000B0AFA"/>
    <w:rsid w:val="000C32A2"/>
    <w:rsid w:val="000D6BF9"/>
    <w:rsid w:val="00107BA7"/>
    <w:rsid w:val="00111F2B"/>
    <w:rsid w:val="0013654B"/>
    <w:rsid w:val="001424E5"/>
    <w:rsid w:val="00156F50"/>
    <w:rsid w:val="001718AB"/>
    <w:rsid w:val="00181EAB"/>
    <w:rsid w:val="00194B54"/>
    <w:rsid w:val="00196F1D"/>
    <w:rsid w:val="001B7B27"/>
    <w:rsid w:val="001E5859"/>
    <w:rsid w:val="001E5D84"/>
    <w:rsid w:val="001E6964"/>
    <w:rsid w:val="002005DE"/>
    <w:rsid w:val="002009E1"/>
    <w:rsid w:val="002040D6"/>
    <w:rsid w:val="00204C4E"/>
    <w:rsid w:val="00212519"/>
    <w:rsid w:val="00227610"/>
    <w:rsid w:val="002318FD"/>
    <w:rsid w:val="002325AA"/>
    <w:rsid w:val="00243C35"/>
    <w:rsid w:val="002703BF"/>
    <w:rsid w:val="00283DD7"/>
    <w:rsid w:val="00295872"/>
    <w:rsid w:val="002E362B"/>
    <w:rsid w:val="00304023"/>
    <w:rsid w:val="00306E16"/>
    <w:rsid w:val="00313333"/>
    <w:rsid w:val="003264DC"/>
    <w:rsid w:val="003344DF"/>
    <w:rsid w:val="00336C08"/>
    <w:rsid w:val="0034372D"/>
    <w:rsid w:val="00350DA3"/>
    <w:rsid w:val="00362E4F"/>
    <w:rsid w:val="003867A6"/>
    <w:rsid w:val="003F44F7"/>
    <w:rsid w:val="0040353C"/>
    <w:rsid w:val="00421397"/>
    <w:rsid w:val="00425A23"/>
    <w:rsid w:val="00430B4E"/>
    <w:rsid w:val="0043653E"/>
    <w:rsid w:val="00441B15"/>
    <w:rsid w:val="00446084"/>
    <w:rsid w:val="00455AC0"/>
    <w:rsid w:val="0046110E"/>
    <w:rsid w:val="004756C3"/>
    <w:rsid w:val="00483199"/>
    <w:rsid w:val="004B1835"/>
    <w:rsid w:val="004B5B6F"/>
    <w:rsid w:val="004C062E"/>
    <w:rsid w:val="005318E4"/>
    <w:rsid w:val="00535AB7"/>
    <w:rsid w:val="0053605A"/>
    <w:rsid w:val="00542D28"/>
    <w:rsid w:val="00557D39"/>
    <w:rsid w:val="005751C2"/>
    <w:rsid w:val="00584AA9"/>
    <w:rsid w:val="005A126A"/>
    <w:rsid w:val="005C0D2E"/>
    <w:rsid w:val="005C1B86"/>
    <w:rsid w:val="00617414"/>
    <w:rsid w:val="006417F8"/>
    <w:rsid w:val="006421E2"/>
    <w:rsid w:val="00642D2C"/>
    <w:rsid w:val="00643EF4"/>
    <w:rsid w:val="006474FF"/>
    <w:rsid w:val="00651161"/>
    <w:rsid w:val="00651F76"/>
    <w:rsid w:val="006534B4"/>
    <w:rsid w:val="0066053A"/>
    <w:rsid w:val="00662852"/>
    <w:rsid w:val="006738C8"/>
    <w:rsid w:val="00683D0F"/>
    <w:rsid w:val="006930EA"/>
    <w:rsid w:val="006A4A8E"/>
    <w:rsid w:val="006D415E"/>
    <w:rsid w:val="006E3E25"/>
    <w:rsid w:val="006E6622"/>
    <w:rsid w:val="006F2AE5"/>
    <w:rsid w:val="006F48BA"/>
    <w:rsid w:val="007043F9"/>
    <w:rsid w:val="00707F2F"/>
    <w:rsid w:val="007333A5"/>
    <w:rsid w:val="007440F7"/>
    <w:rsid w:val="00764507"/>
    <w:rsid w:val="00772861"/>
    <w:rsid w:val="00787D9C"/>
    <w:rsid w:val="007906C8"/>
    <w:rsid w:val="00796BB1"/>
    <w:rsid w:val="007B2302"/>
    <w:rsid w:val="007C6594"/>
    <w:rsid w:val="007D663E"/>
    <w:rsid w:val="007E0193"/>
    <w:rsid w:val="007E6A88"/>
    <w:rsid w:val="007E7FBD"/>
    <w:rsid w:val="007F470B"/>
    <w:rsid w:val="00843EF3"/>
    <w:rsid w:val="0085599A"/>
    <w:rsid w:val="00856968"/>
    <w:rsid w:val="008649D2"/>
    <w:rsid w:val="00867238"/>
    <w:rsid w:val="0088232C"/>
    <w:rsid w:val="008A0BD6"/>
    <w:rsid w:val="008A3486"/>
    <w:rsid w:val="008A37A3"/>
    <w:rsid w:val="008A3A48"/>
    <w:rsid w:val="008B341C"/>
    <w:rsid w:val="008B4011"/>
    <w:rsid w:val="008C6070"/>
    <w:rsid w:val="008D7CE7"/>
    <w:rsid w:val="008E24C4"/>
    <w:rsid w:val="008F36E4"/>
    <w:rsid w:val="008F4819"/>
    <w:rsid w:val="009272D0"/>
    <w:rsid w:val="00927D8C"/>
    <w:rsid w:val="00932F65"/>
    <w:rsid w:val="009454C5"/>
    <w:rsid w:val="00945978"/>
    <w:rsid w:val="00952ACA"/>
    <w:rsid w:val="00955C27"/>
    <w:rsid w:val="00976DF6"/>
    <w:rsid w:val="009800DF"/>
    <w:rsid w:val="009B47D7"/>
    <w:rsid w:val="009C06C6"/>
    <w:rsid w:val="009D5C8A"/>
    <w:rsid w:val="00A2419A"/>
    <w:rsid w:val="00A421A1"/>
    <w:rsid w:val="00A51742"/>
    <w:rsid w:val="00A618AA"/>
    <w:rsid w:val="00A65DFE"/>
    <w:rsid w:val="00A70E38"/>
    <w:rsid w:val="00A73041"/>
    <w:rsid w:val="00A768EA"/>
    <w:rsid w:val="00A835BA"/>
    <w:rsid w:val="00A9754F"/>
    <w:rsid w:val="00AA78F4"/>
    <w:rsid w:val="00AC1498"/>
    <w:rsid w:val="00AE211D"/>
    <w:rsid w:val="00AE71F3"/>
    <w:rsid w:val="00B012AF"/>
    <w:rsid w:val="00B16D36"/>
    <w:rsid w:val="00B370E4"/>
    <w:rsid w:val="00B37EE7"/>
    <w:rsid w:val="00B76DF4"/>
    <w:rsid w:val="00B901F7"/>
    <w:rsid w:val="00B930D0"/>
    <w:rsid w:val="00BA17E9"/>
    <w:rsid w:val="00BC22C3"/>
    <w:rsid w:val="00BD3946"/>
    <w:rsid w:val="00C11C9C"/>
    <w:rsid w:val="00C15533"/>
    <w:rsid w:val="00C20B16"/>
    <w:rsid w:val="00C21C16"/>
    <w:rsid w:val="00C6041A"/>
    <w:rsid w:val="00C6727F"/>
    <w:rsid w:val="00C71C21"/>
    <w:rsid w:val="00CA5942"/>
    <w:rsid w:val="00CC05D5"/>
    <w:rsid w:val="00CD3E27"/>
    <w:rsid w:val="00CD5511"/>
    <w:rsid w:val="00D036EC"/>
    <w:rsid w:val="00D23D9E"/>
    <w:rsid w:val="00D41040"/>
    <w:rsid w:val="00D47223"/>
    <w:rsid w:val="00D53491"/>
    <w:rsid w:val="00D54BA7"/>
    <w:rsid w:val="00D90C97"/>
    <w:rsid w:val="00D94AA3"/>
    <w:rsid w:val="00DB1469"/>
    <w:rsid w:val="00DC30AC"/>
    <w:rsid w:val="00DD723E"/>
    <w:rsid w:val="00DE48D5"/>
    <w:rsid w:val="00DF5224"/>
    <w:rsid w:val="00DF723F"/>
    <w:rsid w:val="00DF7C35"/>
    <w:rsid w:val="00E00692"/>
    <w:rsid w:val="00E0222B"/>
    <w:rsid w:val="00E1252D"/>
    <w:rsid w:val="00E13EB7"/>
    <w:rsid w:val="00E35E3D"/>
    <w:rsid w:val="00E37E8B"/>
    <w:rsid w:val="00E518C5"/>
    <w:rsid w:val="00E640C3"/>
    <w:rsid w:val="00E82C9D"/>
    <w:rsid w:val="00E86FAF"/>
    <w:rsid w:val="00E97249"/>
    <w:rsid w:val="00EB453F"/>
    <w:rsid w:val="00EC1F65"/>
    <w:rsid w:val="00EE6857"/>
    <w:rsid w:val="00EF0D58"/>
    <w:rsid w:val="00F002B6"/>
    <w:rsid w:val="00F00EF0"/>
    <w:rsid w:val="00F033A5"/>
    <w:rsid w:val="00F15E92"/>
    <w:rsid w:val="00F171A2"/>
    <w:rsid w:val="00F211CB"/>
    <w:rsid w:val="00F22BD5"/>
    <w:rsid w:val="00F34990"/>
    <w:rsid w:val="00F82E3D"/>
    <w:rsid w:val="00F84BAD"/>
    <w:rsid w:val="00FB3678"/>
    <w:rsid w:val="00FC390B"/>
    <w:rsid w:val="00FD2D20"/>
    <w:rsid w:val="00FE4CFF"/>
    <w:rsid w:val="00FE5613"/>
    <w:rsid w:val="00FE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D134DE"/>
  <w15:docId w15:val="{3C749F26-F5EE-4582-8329-CD2B1202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07456">
      <w:bodyDiv w:val="1"/>
      <w:marLeft w:val="0"/>
      <w:marRight w:val="0"/>
      <w:marTop w:val="0"/>
      <w:marBottom w:val="0"/>
      <w:divBdr>
        <w:top w:val="none" w:sz="0" w:space="0" w:color="auto"/>
        <w:left w:val="none" w:sz="0" w:space="0" w:color="auto"/>
        <w:bottom w:val="none" w:sz="0" w:space="0" w:color="auto"/>
        <w:right w:val="none" w:sz="0" w:space="0" w:color="auto"/>
      </w:divBdr>
    </w:div>
    <w:div w:id="195166497">
      <w:bodyDiv w:val="1"/>
      <w:marLeft w:val="0"/>
      <w:marRight w:val="0"/>
      <w:marTop w:val="0"/>
      <w:marBottom w:val="0"/>
      <w:divBdr>
        <w:top w:val="none" w:sz="0" w:space="0" w:color="auto"/>
        <w:left w:val="none" w:sz="0" w:space="0" w:color="auto"/>
        <w:bottom w:val="none" w:sz="0" w:space="0" w:color="auto"/>
        <w:right w:val="none" w:sz="0" w:space="0" w:color="auto"/>
      </w:divBdr>
    </w:div>
    <w:div w:id="1217277162">
      <w:bodyDiv w:val="1"/>
      <w:marLeft w:val="0"/>
      <w:marRight w:val="0"/>
      <w:marTop w:val="0"/>
      <w:marBottom w:val="0"/>
      <w:divBdr>
        <w:top w:val="none" w:sz="0" w:space="0" w:color="auto"/>
        <w:left w:val="none" w:sz="0" w:space="0" w:color="auto"/>
        <w:bottom w:val="none" w:sz="0" w:space="0" w:color="auto"/>
        <w:right w:val="none" w:sz="0" w:space="0" w:color="auto"/>
      </w:divBdr>
    </w:div>
    <w:div w:id="1526483054">
      <w:bodyDiv w:val="1"/>
      <w:marLeft w:val="0"/>
      <w:marRight w:val="0"/>
      <w:marTop w:val="0"/>
      <w:marBottom w:val="0"/>
      <w:divBdr>
        <w:top w:val="none" w:sz="0" w:space="0" w:color="auto"/>
        <w:left w:val="none" w:sz="0" w:space="0" w:color="auto"/>
        <w:bottom w:val="none" w:sz="0" w:space="0" w:color="auto"/>
        <w:right w:val="none" w:sz="0" w:space="0" w:color="auto"/>
      </w:divBdr>
    </w:div>
    <w:div w:id="1657611389">
      <w:bodyDiv w:val="1"/>
      <w:marLeft w:val="0"/>
      <w:marRight w:val="0"/>
      <w:marTop w:val="0"/>
      <w:marBottom w:val="0"/>
      <w:divBdr>
        <w:top w:val="none" w:sz="0" w:space="0" w:color="auto"/>
        <w:left w:val="none" w:sz="0" w:space="0" w:color="auto"/>
        <w:bottom w:val="none" w:sz="0" w:space="0" w:color="auto"/>
        <w:right w:val="none" w:sz="0" w:space="0" w:color="auto"/>
      </w:divBdr>
    </w:div>
    <w:div w:id="1701275829">
      <w:bodyDiv w:val="1"/>
      <w:marLeft w:val="0"/>
      <w:marRight w:val="0"/>
      <w:marTop w:val="0"/>
      <w:marBottom w:val="0"/>
      <w:divBdr>
        <w:top w:val="none" w:sz="0" w:space="0" w:color="auto"/>
        <w:left w:val="none" w:sz="0" w:space="0" w:color="auto"/>
        <w:bottom w:val="none" w:sz="0" w:space="0" w:color="auto"/>
        <w:right w:val="none" w:sz="0" w:space="0" w:color="auto"/>
      </w:divBdr>
    </w:div>
    <w:div w:id="194467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education.edu.au/" TargetMode="External"/><Relationship Id="rId13" Type="http://schemas.openxmlformats.org/officeDocument/2006/relationships/hyperlink" Target="https://www.worldvision.com.au/docs/default-source/school-resources/human-development-index.pdf?sfvrsn=c35fdd79_0" TargetMode="External"/><Relationship Id="rId18" Type="http://schemas.openxmlformats.org/officeDocument/2006/relationships/hyperlink" Target="https://www.globaleducation.edu.au/verve/_resources/Defining_poverty.pdf" TargetMode="External"/><Relationship Id="rId26" Type="http://schemas.openxmlformats.org/officeDocument/2006/relationships/hyperlink" Target="https://www.sbs.com.au/topics/life/culture/article/2017/11/24/aged-over-60-and-female-heres-why-you-might-be-risk-poverty" TargetMode="External"/><Relationship Id="rId3" Type="http://schemas.openxmlformats.org/officeDocument/2006/relationships/styles" Target="styles.xml"/><Relationship Id="rId21" Type="http://schemas.openxmlformats.org/officeDocument/2006/relationships/hyperlink" Target="https://www.publicchristianity.org/the-invention-of-charity/" TargetMode="External"/><Relationship Id="rId7" Type="http://schemas.openxmlformats.org/officeDocument/2006/relationships/endnotes" Target="endnotes.xml"/><Relationship Id="rId12" Type="http://schemas.openxmlformats.org/officeDocument/2006/relationships/hyperlink" Target="http://www.compassion.com.au/" TargetMode="External"/><Relationship Id="rId17" Type="http://schemas.openxmlformats.org/officeDocument/2006/relationships/hyperlink" Target="https://www.worldvision.com.au/docs/default-source/school-resources/human-development-index.pdf?sfvrsn=c35fdd79_0" TargetMode="External"/><Relationship Id="rId25" Type="http://schemas.openxmlformats.org/officeDocument/2006/relationships/hyperlink" Target="https://www.youtube.com/watch?time_continue=92&amp;v=EzvrdoPsaew" TargetMode="External"/><Relationship Id="rId2" Type="http://schemas.openxmlformats.org/officeDocument/2006/relationships/numbering" Target="numbering.xml"/><Relationship Id="rId16" Type="http://schemas.openxmlformats.org/officeDocument/2006/relationships/hyperlink" Target="https://www.globaleducation.edu.au/verve/_resources/What_Matters_Most_-_web_file.pdf" TargetMode="External"/><Relationship Id="rId20" Type="http://schemas.openxmlformats.org/officeDocument/2006/relationships/hyperlink" Target="https://www.compassion.com/poverty/what-the-bible-says-about-poverty.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glicarewa.org.au/" TargetMode="External"/><Relationship Id="rId24" Type="http://schemas.openxmlformats.org/officeDocument/2006/relationships/hyperlink" Target="https://www.youtube.com/watch?time_continue=94&amp;v=ftn7XvM8n_o"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worldbank.org/en/publication/poverty-and-shared-prosperity" TargetMode="External"/><Relationship Id="rId23" Type="http://schemas.openxmlformats.org/officeDocument/2006/relationships/hyperlink" Target="https://www.publicchristianity.org/the-invention-of-charity/" TargetMode="External"/><Relationship Id="rId28" Type="http://schemas.openxmlformats.org/officeDocument/2006/relationships/fontTable" Target="fontTable.xml"/><Relationship Id="rId10" Type="http://schemas.openxmlformats.org/officeDocument/2006/relationships/hyperlink" Target="https://www.abmission.org/" TargetMode="External"/><Relationship Id="rId19" Type="http://schemas.openxmlformats.org/officeDocument/2006/relationships/hyperlink" Target="https://www.globaleducation.edu.au/verve/_resources/Defining_poverty.pdf"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publicchristianity.org/" TargetMode="External"/><Relationship Id="rId14" Type="http://schemas.openxmlformats.org/officeDocument/2006/relationships/hyperlink" Target="https://vimeo.com/99300188" TargetMode="External"/><Relationship Id="rId22" Type="http://schemas.openxmlformats.org/officeDocument/2006/relationships/hyperlink" Target="https://www.compassion.com/poverty/what-the-bible-says-about-poverty.htm" TargetMode="External"/><Relationship Id="rId27" Type="http://schemas.openxmlformats.org/officeDocument/2006/relationships/header" Target="header1.xml"/><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Unit%20Summary%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2.xml><?xml version="1.0" encoding="utf-8"?>
<ct:contentTypeSchema xmlns:ct="http://schemas.microsoft.com/office/2006/metadata/contentType" xmlns:ma="http://schemas.microsoft.com/office/2006/metadata/properties/metaAttributes" ct:_="" ma:_="" ma:contentTypeName="Document" ma:contentTypeID="0x0101006879413594A83546BA42B6C6F078CC76" ma:contentTypeVersion="12" ma:contentTypeDescription="Create a new document." ma:contentTypeScope="" ma:versionID="cc1c0bd1ca1243684168f47105a34472">
  <xsd:schema xmlns:xsd="http://www.w3.org/2001/XMLSchema" xmlns:xs="http://www.w3.org/2001/XMLSchema" xmlns:p="http://schemas.microsoft.com/office/2006/metadata/properties" xmlns:ns2="2fa9b272-7406-4e46-a6f5-fd03470dbfcd" xmlns:ns3="6c476233-1a4c-4345-9bef-eba3c42b71db" targetNamespace="http://schemas.microsoft.com/office/2006/metadata/properties" ma:root="true" ma:fieldsID="4bbca0b2234860f829c60bc44d0138f3" ns2:_="" ns3:_="">
    <xsd:import namespace="2fa9b272-7406-4e46-a6f5-fd03470dbfcd"/>
    <xsd:import namespace="6c476233-1a4c-4345-9bef-eba3c42b7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b272-7406-4e46-a6f5-fd03470d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6233-1a4c-4345-9bef-eba3c42b71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53F0A7-5581-4286-A360-49ABD23E414E}">
  <ds:schemaRefs>
    <ds:schemaRef ds:uri="http://schemas.openxmlformats.org/officeDocument/2006/bibliography"/>
  </ds:schemaRefs>
</ds:datastoreItem>
</file>

<file path=customXml/itemProps2.xml><?xml version="1.0" encoding="utf-8"?>
<ds:datastoreItem xmlns:ds="http://schemas.openxmlformats.org/officeDocument/2006/customXml" ds:itemID="{7A27E794-7A89-4183-9F40-8B15E1E5B6A7}"/>
</file>

<file path=customXml/itemProps3.xml><?xml version="1.0" encoding="utf-8"?>
<ds:datastoreItem xmlns:ds="http://schemas.openxmlformats.org/officeDocument/2006/customXml" ds:itemID="{E9408F97-6489-4266-AE93-0ACDD84A8BA9}"/>
</file>

<file path=customXml/itemProps4.xml><?xml version="1.0" encoding="utf-8"?>
<ds:datastoreItem xmlns:ds="http://schemas.openxmlformats.org/officeDocument/2006/customXml" ds:itemID="{F1EC63F9-23D8-46F3-AFA2-41C4853D4F87}"/>
</file>

<file path=docProps/app.xml><?xml version="1.0" encoding="utf-8"?>
<Properties xmlns="http://schemas.openxmlformats.org/officeDocument/2006/extended-properties" xmlns:vt="http://schemas.openxmlformats.org/officeDocument/2006/docPropsVTypes">
  <Template>Religious Studies Unit Summary Template_v2</Template>
  <TotalTime>100</TotalTime>
  <Pages>6</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Penelope Russell</cp:lastModifiedBy>
  <cp:revision>7</cp:revision>
  <cp:lastPrinted>2019-02-27T02:10:00Z</cp:lastPrinted>
  <dcterms:created xsi:type="dcterms:W3CDTF">2020-05-26T02:04:00Z</dcterms:created>
  <dcterms:modified xsi:type="dcterms:W3CDTF">2020-05-27T02:12:00Z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0x0101006879413594A83546BA42B6C6F078CC76</vt:lpwstr>
  </property>
</Properties>
</file>