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5156" w14:textId="56A4EC8C" w:rsidR="00101754" w:rsidRDefault="00101754" w:rsidP="00101754">
      <w:pPr>
        <w:rPr>
          <w:rFonts w:ascii="Times New Roman" w:eastAsia="Times New Roman" w:hAnsi="Times New Roman" w:cs="Times New Roman"/>
          <w:sz w:val="24"/>
          <w:lang w:val="en-AU" w:eastAsia="en-AU"/>
        </w:rPr>
      </w:pPr>
    </w:p>
    <w:p w14:paraId="35077222" w14:textId="77777777" w:rsidR="00101754" w:rsidRPr="00101754" w:rsidRDefault="00101754" w:rsidP="0010175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szCs w:val="22"/>
          <w:lang w:val="en-AU" w:eastAsia="en-AU"/>
        </w:rPr>
      </w:pPr>
      <w:r w:rsidRPr="00101754">
        <w:rPr>
          <w:rFonts w:eastAsia="Times New Roman" w:cstheme="minorHAnsi"/>
          <w:szCs w:val="22"/>
          <w:lang w:val="en-AU" w:eastAsia="en-AU"/>
        </w:rPr>
        <w:t xml:space="preserve">The following is an account of a conversation between the author and a man she has just met. </w:t>
      </w:r>
    </w:p>
    <w:p w14:paraId="79B245B5" w14:textId="77777777" w:rsidR="00101754" w:rsidRPr="00101754" w:rsidRDefault="00101754" w:rsidP="0010175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szCs w:val="22"/>
          <w:lang w:val="en-AU" w:eastAsia="en-AU"/>
        </w:rPr>
      </w:pPr>
      <w:r w:rsidRPr="00101754">
        <w:rPr>
          <w:rFonts w:eastAsia="Times New Roman" w:cstheme="minorHAnsi"/>
          <w:szCs w:val="22"/>
          <w:lang w:val="en-AU" w:eastAsia="en-AU"/>
        </w:rPr>
        <w:t xml:space="preserve">“Why are you a Christian? This is a brilliant question, to which I was able to reply: ‘There are lots of reasons why I am a </w:t>
      </w:r>
      <w:proofErr w:type="gramStart"/>
      <w:r w:rsidRPr="00101754">
        <w:rPr>
          <w:rFonts w:eastAsia="Times New Roman" w:cstheme="minorHAnsi"/>
          <w:szCs w:val="22"/>
          <w:lang w:val="en-AU" w:eastAsia="en-AU"/>
        </w:rPr>
        <w:t>Christian, but</w:t>
      </w:r>
      <w:proofErr w:type="gramEnd"/>
      <w:r w:rsidRPr="00101754">
        <w:rPr>
          <w:rFonts w:eastAsia="Times New Roman" w:cstheme="minorHAnsi"/>
          <w:szCs w:val="22"/>
          <w:lang w:val="en-AU" w:eastAsia="en-AU"/>
        </w:rPr>
        <w:t xml:space="preserve"> let me just give you two. Christianity is intellectually robust and opens itself to our scrutiny, and it is existentially satisfying’. In other </w:t>
      </w:r>
      <w:proofErr w:type="gramStart"/>
      <w:r w:rsidRPr="00101754">
        <w:rPr>
          <w:rFonts w:eastAsia="Times New Roman" w:cstheme="minorHAnsi"/>
          <w:szCs w:val="22"/>
          <w:lang w:val="en-AU" w:eastAsia="en-AU"/>
        </w:rPr>
        <w:t>words</w:t>
      </w:r>
      <w:proofErr w:type="gramEnd"/>
      <w:r w:rsidRPr="00101754">
        <w:rPr>
          <w:rFonts w:eastAsia="Times New Roman" w:cstheme="minorHAnsi"/>
          <w:szCs w:val="22"/>
          <w:lang w:val="en-AU" w:eastAsia="en-AU"/>
        </w:rPr>
        <w:t xml:space="preserve"> it makes sense and it is real in my experience. (The man replied) “I’ve heard people talk about their experiences of God and I don’t buy that one-but what do you mean about it being intellectually robust? We went on to talk about some of the reasons for belief in God and some of the evidence around the person of Christ....it became clear that this man had never been challenged about the person of Christ before. He ended our conversation by saying...why has no-one told me any of this before?”</w:t>
      </w:r>
    </w:p>
    <w:p w14:paraId="1013A89B" w14:textId="47293C45" w:rsidR="00101754" w:rsidRPr="00101754" w:rsidRDefault="00101754" w:rsidP="0010175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szCs w:val="22"/>
          <w:lang w:val="en-AU" w:eastAsia="en-AU"/>
        </w:rPr>
      </w:pPr>
      <w:r w:rsidRPr="00101754">
        <w:rPr>
          <w:rFonts w:eastAsia="Times New Roman" w:cstheme="minorHAnsi"/>
          <w:szCs w:val="22"/>
          <w:lang w:val="en-AU" w:eastAsia="en-AU"/>
        </w:rPr>
        <w:t>Page 30, 31 “Why Trust the Bible” Amy Orr-Ewing</w:t>
      </w:r>
    </w:p>
    <w:p w14:paraId="4550438A" w14:textId="333BD7C8" w:rsidR="00101754" w:rsidRDefault="00101754" w:rsidP="00101754">
      <w:pPr>
        <w:rPr>
          <w:rFonts w:ascii="Times New Roman" w:eastAsia="Times New Roman" w:hAnsi="Times New Roman" w:cs="Times New Roman"/>
          <w:sz w:val="24"/>
          <w:lang w:val="en-AU" w:eastAsia="en-AU"/>
        </w:rPr>
      </w:pPr>
    </w:p>
    <w:p w14:paraId="53280AFF" w14:textId="77777777" w:rsidR="00101754" w:rsidRPr="00101754" w:rsidRDefault="00101754" w:rsidP="00101754">
      <w:pPr>
        <w:rPr>
          <w:rFonts w:ascii="Times New Roman" w:eastAsia="Times New Roman" w:hAnsi="Times New Roman" w:cs="Times New Roman"/>
          <w:sz w:val="24"/>
          <w:lang w:val="en-AU" w:eastAsia="en-AU"/>
        </w:rPr>
      </w:pPr>
    </w:p>
    <w:p w14:paraId="57D8243C" w14:textId="77777777" w:rsidR="00101754" w:rsidRPr="00101754" w:rsidRDefault="00101754" w:rsidP="00101754">
      <w:pPr>
        <w:rPr>
          <w:rFonts w:ascii="Times New Roman" w:eastAsia="Times New Roman" w:hAnsi="Times New Roman" w:cs="Times New Roman"/>
          <w:sz w:val="24"/>
          <w:lang w:val="en-AU" w:eastAsia="en-AU"/>
        </w:rPr>
      </w:pPr>
      <w:r w:rsidRPr="00101754">
        <w:rPr>
          <w:rFonts w:ascii="Calibri" w:eastAsia="Times New Roman" w:hAnsi="Calibri" w:cs="Calibri"/>
          <w:b/>
          <w:bCs/>
          <w:color w:val="000000"/>
          <w:szCs w:val="22"/>
          <w:lang w:val="en-AU" w:eastAsia="en-AU"/>
        </w:rPr>
        <w:t>Evaluate the statement ‘Christianity is intellectually robust and opens itself to our scrutiny’</w:t>
      </w:r>
    </w:p>
    <w:p w14:paraId="19F30364" w14:textId="77777777" w:rsidR="00101754" w:rsidRPr="00101754" w:rsidRDefault="00101754" w:rsidP="00101754">
      <w:pPr>
        <w:rPr>
          <w:rFonts w:ascii="Times New Roman" w:eastAsia="Times New Roman" w:hAnsi="Times New Roman" w:cs="Times New Roman"/>
          <w:sz w:val="24"/>
          <w:lang w:val="en-AU" w:eastAsia="en-AU"/>
        </w:rPr>
      </w:pPr>
      <w:r w:rsidRPr="00101754">
        <w:rPr>
          <w:rFonts w:ascii="Calibri" w:eastAsia="Times New Roman" w:hAnsi="Calibri" w:cs="Calibri"/>
          <w:color w:val="000000"/>
          <w:szCs w:val="22"/>
          <w:lang w:val="en-AU" w:eastAsia="en-AU"/>
        </w:rPr>
        <w:t>Include:</w:t>
      </w:r>
    </w:p>
    <w:p w14:paraId="1AD5D4E5" w14:textId="77777777" w:rsidR="00101754" w:rsidRPr="00101754" w:rsidRDefault="00101754" w:rsidP="00101754">
      <w:pPr>
        <w:numPr>
          <w:ilvl w:val="0"/>
          <w:numId w:val="1"/>
        </w:numPr>
        <w:ind w:left="763"/>
        <w:textAlignment w:val="baseline"/>
        <w:rPr>
          <w:rFonts w:ascii="Arial" w:eastAsia="Times New Roman" w:hAnsi="Arial" w:cs="Arial"/>
          <w:color w:val="000000"/>
          <w:szCs w:val="22"/>
          <w:lang w:val="en-AU" w:eastAsia="en-AU"/>
        </w:rPr>
      </w:pPr>
      <w:r w:rsidRPr="00101754">
        <w:rPr>
          <w:rFonts w:ascii="Calibri" w:eastAsia="Times New Roman" w:hAnsi="Calibri" w:cs="Calibri"/>
          <w:color w:val="000000"/>
          <w:szCs w:val="22"/>
          <w:lang w:val="en-AU" w:eastAsia="en-AU"/>
        </w:rPr>
        <w:t>A description of the key ideas raised in the extract above</w:t>
      </w:r>
    </w:p>
    <w:p w14:paraId="18550632" w14:textId="37E14F38" w:rsidR="00101754" w:rsidRPr="00F64463" w:rsidRDefault="00101754" w:rsidP="00101754">
      <w:pPr>
        <w:numPr>
          <w:ilvl w:val="0"/>
          <w:numId w:val="1"/>
        </w:numPr>
        <w:ind w:left="763"/>
        <w:textAlignment w:val="baseline"/>
        <w:rPr>
          <w:rFonts w:ascii="Arial" w:eastAsia="Times New Roman" w:hAnsi="Arial" w:cs="Arial"/>
          <w:color w:val="000000"/>
          <w:szCs w:val="22"/>
          <w:lang w:val="en-AU" w:eastAsia="en-AU"/>
        </w:rPr>
      </w:pPr>
      <w:r w:rsidRPr="00101754">
        <w:rPr>
          <w:rFonts w:ascii="Calibri" w:eastAsia="Times New Roman" w:hAnsi="Calibri" w:cs="Calibri"/>
          <w:color w:val="000000"/>
          <w:szCs w:val="22"/>
          <w:lang w:val="en-AU" w:eastAsia="en-AU"/>
        </w:rPr>
        <w:t xml:space="preserve">A discussion of </w:t>
      </w:r>
      <w:r w:rsidR="00F64463">
        <w:rPr>
          <w:rFonts w:ascii="Calibri" w:eastAsia="Times New Roman" w:hAnsi="Calibri" w:cs="Calibri"/>
          <w:color w:val="000000"/>
          <w:szCs w:val="22"/>
          <w:lang w:val="en-AU" w:eastAsia="en-AU"/>
        </w:rPr>
        <w:t>how reason might help us make sense of and understand faith</w:t>
      </w:r>
    </w:p>
    <w:p w14:paraId="59A8DA8E" w14:textId="4739473E" w:rsidR="00F64463" w:rsidRPr="00101754" w:rsidRDefault="00F64463" w:rsidP="00101754">
      <w:pPr>
        <w:numPr>
          <w:ilvl w:val="0"/>
          <w:numId w:val="1"/>
        </w:numPr>
        <w:ind w:left="763"/>
        <w:textAlignment w:val="baseline"/>
        <w:rPr>
          <w:rFonts w:ascii="Arial" w:eastAsia="Times New Roman" w:hAnsi="Arial" w:cs="Arial"/>
          <w:color w:val="000000"/>
          <w:szCs w:val="22"/>
          <w:lang w:val="en-AU" w:eastAsia="en-AU"/>
        </w:rPr>
      </w:pPr>
      <w:r>
        <w:rPr>
          <w:rFonts w:ascii="Calibri" w:eastAsia="Times New Roman" w:hAnsi="Calibri" w:cs="Calibri"/>
          <w:color w:val="000000"/>
          <w:szCs w:val="22"/>
          <w:lang w:val="en-AU" w:eastAsia="en-AU"/>
        </w:rPr>
        <w:t>Describe the concepts central to the Christian faith</w:t>
      </w:r>
    </w:p>
    <w:p w14:paraId="10DB7E10" w14:textId="46569E5E" w:rsidR="00101754" w:rsidRDefault="00101754" w:rsidP="00101754">
      <w:pPr>
        <w:numPr>
          <w:ilvl w:val="0"/>
          <w:numId w:val="1"/>
        </w:numPr>
        <w:ind w:left="763"/>
        <w:textAlignment w:val="baseline"/>
        <w:rPr>
          <w:rFonts w:ascii="Calibri" w:eastAsia="Times New Roman" w:hAnsi="Calibri" w:cs="Calibri"/>
          <w:color w:val="000000"/>
          <w:szCs w:val="22"/>
          <w:lang w:val="en-AU" w:eastAsia="en-AU"/>
        </w:rPr>
      </w:pPr>
      <w:r w:rsidRPr="00101754">
        <w:rPr>
          <w:rFonts w:ascii="Calibri" w:eastAsia="Times New Roman" w:hAnsi="Calibri" w:cs="Calibri"/>
          <w:color w:val="000000"/>
          <w:szCs w:val="22"/>
          <w:lang w:val="en-AU" w:eastAsia="en-AU"/>
        </w:rPr>
        <w:t>An evaluation of whether the concepts central to the Christian faith are intellectually robust </w:t>
      </w:r>
    </w:p>
    <w:p w14:paraId="04064AFA" w14:textId="00770F99" w:rsidR="00101754" w:rsidRDefault="00101754" w:rsidP="00101754">
      <w:pPr>
        <w:textAlignment w:val="baseline"/>
        <w:rPr>
          <w:rFonts w:ascii="Calibri" w:eastAsia="Times New Roman" w:hAnsi="Calibri" w:cs="Calibri"/>
          <w:color w:val="000000"/>
          <w:szCs w:val="22"/>
          <w:lang w:val="en-AU" w:eastAsia="en-AU"/>
        </w:rPr>
      </w:pPr>
    </w:p>
    <w:p w14:paraId="729E0B97" w14:textId="5EB46A1B" w:rsidR="00101754" w:rsidRDefault="00101754" w:rsidP="00101754">
      <w:pPr>
        <w:textAlignment w:val="baseline"/>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Write a</w:t>
      </w:r>
      <w:r w:rsidR="00F64463">
        <w:rPr>
          <w:rFonts w:ascii="Calibri" w:eastAsia="Times New Roman" w:hAnsi="Calibri" w:cs="Calibri"/>
          <w:color w:val="000000"/>
          <w:szCs w:val="22"/>
          <w:lang w:val="en-AU" w:eastAsia="en-AU"/>
        </w:rPr>
        <w:t xml:space="preserve"> 500-word</w:t>
      </w:r>
      <w:r>
        <w:rPr>
          <w:rFonts w:ascii="Calibri" w:eastAsia="Times New Roman" w:hAnsi="Calibri" w:cs="Calibri"/>
          <w:color w:val="000000"/>
          <w:szCs w:val="22"/>
          <w:lang w:val="en-AU" w:eastAsia="en-AU"/>
        </w:rPr>
        <w:t xml:space="preserve"> extended response that answers the question above. </w:t>
      </w:r>
    </w:p>
    <w:p w14:paraId="1DDDAD9F" w14:textId="5C5A7CEF" w:rsidR="00101754" w:rsidRDefault="00101754" w:rsidP="00101754">
      <w:pPr>
        <w:textAlignment w:val="baseline"/>
        <w:rPr>
          <w:rFonts w:ascii="Calibri" w:eastAsia="Times New Roman" w:hAnsi="Calibri" w:cs="Calibri"/>
          <w:color w:val="000000"/>
          <w:szCs w:val="22"/>
          <w:lang w:val="en-AU" w:eastAsia="en-AU"/>
        </w:rPr>
      </w:pPr>
    </w:p>
    <w:p w14:paraId="1677C44E" w14:textId="0BB291E5" w:rsidR="00101754" w:rsidRDefault="00101754" w:rsidP="00101754">
      <w:pPr>
        <w:textAlignment w:val="baseline"/>
        <w:rPr>
          <w:rFonts w:ascii="Calibri" w:eastAsia="Times New Roman" w:hAnsi="Calibri" w:cs="Calibri"/>
          <w:color w:val="000000"/>
          <w:szCs w:val="22"/>
          <w:lang w:val="en-AU" w:eastAsia="en-AU"/>
        </w:rPr>
      </w:pPr>
    </w:p>
    <w:p w14:paraId="56B1925F" w14:textId="4A5774AF" w:rsidR="00101754" w:rsidRPr="00101754" w:rsidRDefault="00101754" w:rsidP="00101754">
      <w:pPr>
        <w:jc w:val="center"/>
        <w:rPr>
          <w:rFonts w:ascii="Times New Roman" w:eastAsia="Times New Roman" w:hAnsi="Times New Roman" w:cs="Times New Roman"/>
          <w:sz w:val="24"/>
          <w:lang w:val="en-AU" w:eastAsia="en-AU"/>
        </w:rPr>
      </w:pPr>
    </w:p>
    <w:tbl>
      <w:tblPr>
        <w:tblW w:w="9634" w:type="dxa"/>
        <w:tblCellMar>
          <w:top w:w="15" w:type="dxa"/>
          <w:left w:w="15" w:type="dxa"/>
          <w:bottom w:w="15" w:type="dxa"/>
          <w:right w:w="15" w:type="dxa"/>
        </w:tblCellMar>
        <w:tblLook w:val="04A0" w:firstRow="1" w:lastRow="0" w:firstColumn="1" w:lastColumn="0" w:noHBand="0" w:noVBand="1"/>
      </w:tblPr>
      <w:tblGrid>
        <w:gridCol w:w="8698"/>
        <w:gridCol w:w="936"/>
      </w:tblGrid>
      <w:tr w:rsidR="00F64463" w:rsidRPr="00101754" w14:paraId="149B49A4" w14:textId="77777777" w:rsidTr="00101754">
        <w:tc>
          <w:tcPr>
            <w:tcW w:w="9634"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754935A1" w14:textId="205134A6" w:rsidR="00101754" w:rsidRPr="00101754" w:rsidRDefault="00101754" w:rsidP="00101754">
            <w:pPr>
              <w:jc w:val="center"/>
              <w:rPr>
                <w:rFonts w:ascii="Times New Roman" w:eastAsia="Times New Roman" w:hAnsi="Times New Roman" w:cs="Times New Roman"/>
                <w:color w:val="FFFFFF" w:themeColor="background1"/>
                <w:sz w:val="24"/>
                <w:lang w:val="en-AU" w:eastAsia="en-AU"/>
              </w:rPr>
            </w:pPr>
            <w:r w:rsidRPr="00101754">
              <w:rPr>
                <w:rFonts w:ascii="Arial" w:eastAsia="Times New Roman" w:hAnsi="Arial" w:cs="Arial"/>
                <w:b/>
                <w:bCs/>
                <w:color w:val="FFFFFF" w:themeColor="background1"/>
                <w:sz w:val="20"/>
                <w:szCs w:val="20"/>
                <w:lang w:val="en-AU" w:eastAsia="en-AU"/>
              </w:rPr>
              <w:t xml:space="preserve">Marking </w:t>
            </w:r>
            <w:r w:rsidR="00F64463">
              <w:rPr>
                <w:rFonts w:ascii="Arial" w:eastAsia="Times New Roman" w:hAnsi="Arial" w:cs="Arial"/>
                <w:b/>
                <w:bCs/>
                <w:color w:val="FFFFFF" w:themeColor="background1"/>
                <w:sz w:val="20"/>
                <w:szCs w:val="20"/>
                <w:lang w:val="en-AU" w:eastAsia="en-AU"/>
              </w:rPr>
              <w:t>Guide</w:t>
            </w:r>
            <w:r w:rsidRPr="00101754">
              <w:rPr>
                <w:rFonts w:ascii="Arial" w:eastAsia="Times New Roman" w:hAnsi="Arial" w:cs="Arial"/>
                <w:b/>
                <w:bCs/>
                <w:color w:val="FFFFFF" w:themeColor="background1"/>
                <w:sz w:val="20"/>
                <w:szCs w:val="20"/>
                <w:lang w:val="en-AU" w:eastAsia="en-AU"/>
              </w:rPr>
              <w:t> </w:t>
            </w:r>
          </w:p>
        </w:tc>
      </w:tr>
      <w:tr w:rsidR="00101754" w:rsidRPr="00101754" w14:paraId="6D5CC18E" w14:textId="77777777" w:rsidTr="00101754">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464DEA3" w14:textId="0FF0FA5E" w:rsidR="00101754" w:rsidRPr="00101754" w:rsidRDefault="00101754" w:rsidP="00101754">
            <w:pPr>
              <w:numPr>
                <w:ilvl w:val="0"/>
                <w:numId w:val="2"/>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Makes a sound judgement based on criteria (explicit or implicit) about </w:t>
            </w:r>
            <w:r>
              <w:rPr>
                <w:rFonts w:ascii="Arial" w:eastAsia="Times New Roman" w:hAnsi="Arial" w:cs="Arial"/>
                <w:color w:val="000000"/>
                <w:sz w:val="20"/>
                <w:szCs w:val="20"/>
                <w:lang w:val="en-AU" w:eastAsia="en-AU"/>
              </w:rPr>
              <w:t>the statement</w:t>
            </w:r>
          </w:p>
          <w:p w14:paraId="4CBDE6AF" w14:textId="1759B7B1" w:rsidR="00101754" w:rsidRPr="00101754" w:rsidRDefault="00101754" w:rsidP="00101754">
            <w:pPr>
              <w:numPr>
                <w:ilvl w:val="0"/>
                <w:numId w:val="2"/>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Demonstrates extensive understanding of </w:t>
            </w:r>
            <w:r>
              <w:rPr>
                <w:rFonts w:ascii="Arial" w:eastAsia="Times New Roman" w:hAnsi="Arial" w:cs="Arial"/>
                <w:color w:val="000000"/>
                <w:sz w:val="20"/>
                <w:szCs w:val="20"/>
                <w:lang w:val="en-AU" w:eastAsia="en-AU"/>
              </w:rPr>
              <w:t>the possible relationships between reason and Christianity</w:t>
            </w:r>
          </w:p>
          <w:p w14:paraId="2C47AEC1" w14:textId="661BF945" w:rsidR="00101754" w:rsidRPr="00101754" w:rsidRDefault="00101754" w:rsidP="00101754">
            <w:pPr>
              <w:numPr>
                <w:ilvl w:val="0"/>
                <w:numId w:val="2"/>
              </w:numPr>
              <w:ind w:left="360"/>
              <w:textAlignment w:val="baseline"/>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 xml:space="preserve">Describes the </w:t>
            </w:r>
            <w:r w:rsidR="00F64463">
              <w:rPr>
                <w:rFonts w:ascii="Arial" w:eastAsia="Times New Roman" w:hAnsi="Arial" w:cs="Arial"/>
                <w:color w:val="000000"/>
                <w:sz w:val="20"/>
                <w:szCs w:val="20"/>
                <w:lang w:val="en-AU" w:eastAsia="en-AU"/>
              </w:rPr>
              <w:t>concepts central to the Christian faith</w:t>
            </w:r>
          </w:p>
          <w:p w14:paraId="5507DA29" w14:textId="77777777" w:rsidR="00101754" w:rsidRPr="00101754" w:rsidRDefault="00101754" w:rsidP="00101754">
            <w:pPr>
              <w:numPr>
                <w:ilvl w:val="0"/>
                <w:numId w:val="2"/>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Presents a sustained, </w:t>
            </w:r>
            <w:proofErr w:type="gramStart"/>
            <w:r w:rsidRPr="00101754">
              <w:rPr>
                <w:rFonts w:ascii="Arial" w:eastAsia="Times New Roman" w:hAnsi="Arial" w:cs="Arial"/>
                <w:color w:val="000000"/>
                <w:sz w:val="20"/>
                <w:szCs w:val="20"/>
                <w:lang w:val="en-AU" w:eastAsia="en-AU"/>
              </w:rPr>
              <w:t>logical</w:t>
            </w:r>
            <w:proofErr w:type="gramEnd"/>
            <w:r w:rsidRPr="00101754">
              <w:rPr>
                <w:rFonts w:ascii="Arial" w:eastAsia="Times New Roman" w:hAnsi="Arial" w:cs="Arial"/>
                <w:color w:val="000000"/>
                <w:sz w:val="20"/>
                <w:szCs w:val="20"/>
                <w:lang w:val="en-AU" w:eastAsia="en-AU"/>
              </w:rPr>
              <w:t xml:space="preserve"> and well-structured answer using relevant terminology and concepts</w:t>
            </w:r>
          </w:p>
          <w:p w14:paraId="29492BA4" w14:textId="77777777" w:rsidR="00101754" w:rsidRPr="00101754" w:rsidRDefault="00101754" w:rsidP="00101754">
            <w:pPr>
              <w:numPr>
                <w:ilvl w:val="0"/>
                <w:numId w:val="2"/>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Provides appropriate self-reflection in response  </w:t>
            </w:r>
          </w:p>
        </w:tc>
        <w:tc>
          <w:tcPr>
            <w:tcW w:w="9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hideMark/>
          </w:tcPr>
          <w:p w14:paraId="771BF6C3" w14:textId="77777777" w:rsidR="00101754" w:rsidRPr="00101754" w:rsidRDefault="00101754" w:rsidP="00101754">
            <w:pPr>
              <w:jc w:val="center"/>
              <w:rPr>
                <w:rFonts w:ascii="Times New Roman" w:eastAsia="Times New Roman" w:hAnsi="Times New Roman" w:cs="Times New Roman"/>
                <w:sz w:val="24"/>
                <w:lang w:val="en-AU" w:eastAsia="en-AU"/>
              </w:rPr>
            </w:pPr>
            <w:r w:rsidRPr="00101754">
              <w:rPr>
                <w:rFonts w:ascii="Arial" w:eastAsia="Times New Roman" w:hAnsi="Arial" w:cs="Arial"/>
                <w:color w:val="000000"/>
                <w:sz w:val="20"/>
                <w:szCs w:val="20"/>
                <w:lang w:val="en-AU" w:eastAsia="en-AU"/>
              </w:rPr>
              <w:t>9-10</w:t>
            </w:r>
          </w:p>
          <w:p w14:paraId="06D67BEC" w14:textId="77777777" w:rsidR="00101754" w:rsidRPr="00101754" w:rsidRDefault="00101754" w:rsidP="00101754">
            <w:pPr>
              <w:rPr>
                <w:rFonts w:ascii="Times New Roman" w:eastAsia="Times New Roman" w:hAnsi="Times New Roman" w:cs="Times New Roman"/>
                <w:sz w:val="24"/>
                <w:lang w:val="en-AU" w:eastAsia="en-AU"/>
              </w:rPr>
            </w:pPr>
          </w:p>
        </w:tc>
      </w:tr>
      <w:tr w:rsidR="00101754" w:rsidRPr="00101754" w14:paraId="0ADB5EC0" w14:textId="77777777" w:rsidTr="001017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A66F7" w14:textId="0168311C" w:rsidR="00101754" w:rsidRPr="00101754" w:rsidRDefault="00101754" w:rsidP="00101754">
            <w:pPr>
              <w:numPr>
                <w:ilvl w:val="0"/>
                <w:numId w:val="3"/>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Makes a judgement based on some criteria (explicit or implicit) about </w:t>
            </w:r>
            <w:r>
              <w:rPr>
                <w:rFonts w:ascii="Arial" w:eastAsia="Times New Roman" w:hAnsi="Arial" w:cs="Arial"/>
                <w:color w:val="000000"/>
                <w:sz w:val="20"/>
                <w:szCs w:val="20"/>
                <w:lang w:val="en-AU" w:eastAsia="en-AU"/>
              </w:rPr>
              <w:t>the statement</w:t>
            </w:r>
          </w:p>
          <w:p w14:paraId="64CCC74D" w14:textId="16D6291D" w:rsidR="00101754" w:rsidRPr="00101754" w:rsidRDefault="00101754" w:rsidP="00101754">
            <w:pPr>
              <w:numPr>
                <w:ilvl w:val="0"/>
                <w:numId w:val="3"/>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Demonstrates knowledge of </w:t>
            </w:r>
            <w:r>
              <w:rPr>
                <w:rFonts w:ascii="Arial" w:eastAsia="Times New Roman" w:hAnsi="Arial" w:cs="Arial"/>
                <w:color w:val="000000"/>
                <w:sz w:val="20"/>
                <w:szCs w:val="20"/>
                <w:lang w:val="en-AU" w:eastAsia="en-AU"/>
              </w:rPr>
              <w:t>the way a faith and reason can interact</w:t>
            </w:r>
          </w:p>
          <w:p w14:paraId="1F06D04F" w14:textId="06F72D12" w:rsidR="00101754" w:rsidRPr="00101754" w:rsidRDefault="00101754" w:rsidP="00101754">
            <w:pPr>
              <w:numPr>
                <w:ilvl w:val="0"/>
                <w:numId w:val="3"/>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Identifies </w:t>
            </w:r>
            <w:r w:rsidR="00F64463">
              <w:rPr>
                <w:rFonts w:ascii="Arial" w:eastAsia="Times New Roman" w:hAnsi="Arial" w:cs="Arial"/>
                <w:color w:val="000000"/>
                <w:sz w:val="20"/>
                <w:szCs w:val="20"/>
                <w:lang w:val="en-AU" w:eastAsia="en-AU"/>
              </w:rPr>
              <w:t>concepts related to the Christian faith</w:t>
            </w:r>
          </w:p>
          <w:p w14:paraId="6372196D" w14:textId="77777777" w:rsidR="00101754" w:rsidRPr="00101754" w:rsidRDefault="00101754" w:rsidP="00101754">
            <w:pPr>
              <w:numPr>
                <w:ilvl w:val="0"/>
                <w:numId w:val="3"/>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Presents a logical and well-structured answer using relevant terminology and concepts</w:t>
            </w:r>
          </w:p>
          <w:p w14:paraId="2B464350" w14:textId="77777777" w:rsidR="00101754" w:rsidRPr="00101754" w:rsidRDefault="00101754" w:rsidP="00101754">
            <w:pPr>
              <w:numPr>
                <w:ilvl w:val="0"/>
                <w:numId w:val="4"/>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Provides self-reflection in response  </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304D" w14:textId="77777777" w:rsidR="00101754" w:rsidRPr="00101754" w:rsidRDefault="00101754" w:rsidP="00101754">
            <w:pPr>
              <w:jc w:val="center"/>
              <w:rPr>
                <w:rFonts w:ascii="Times New Roman" w:eastAsia="Times New Roman" w:hAnsi="Times New Roman" w:cs="Times New Roman"/>
                <w:sz w:val="24"/>
                <w:lang w:val="en-AU" w:eastAsia="en-AU"/>
              </w:rPr>
            </w:pPr>
            <w:r w:rsidRPr="00101754">
              <w:rPr>
                <w:rFonts w:ascii="Arial" w:eastAsia="Times New Roman" w:hAnsi="Arial" w:cs="Arial"/>
                <w:color w:val="000000"/>
                <w:sz w:val="20"/>
                <w:szCs w:val="20"/>
                <w:lang w:val="en-AU" w:eastAsia="en-AU"/>
              </w:rPr>
              <w:t>7-8</w:t>
            </w:r>
          </w:p>
          <w:p w14:paraId="79F6C473" w14:textId="77777777" w:rsidR="00101754" w:rsidRPr="00101754" w:rsidRDefault="00101754" w:rsidP="00101754">
            <w:pPr>
              <w:rPr>
                <w:rFonts w:ascii="Times New Roman" w:eastAsia="Times New Roman" w:hAnsi="Times New Roman" w:cs="Times New Roman"/>
                <w:sz w:val="24"/>
                <w:lang w:val="en-AU" w:eastAsia="en-AU"/>
              </w:rPr>
            </w:pPr>
          </w:p>
        </w:tc>
      </w:tr>
      <w:tr w:rsidR="00101754" w:rsidRPr="00101754" w14:paraId="30FE35D6" w14:textId="77777777" w:rsidTr="00101754">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CCE9FAE" w14:textId="4A85F192" w:rsidR="00101754" w:rsidRPr="00101754" w:rsidRDefault="00101754" w:rsidP="00101754">
            <w:pPr>
              <w:numPr>
                <w:ilvl w:val="0"/>
                <w:numId w:val="5"/>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Makes statements about </w:t>
            </w:r>
            <w:r>
              <w:rPr>
                <w:rFonts w:ascii="Arial" w:eastAsia="Times New Roman" w:hAnsi="Arial" w:cs="Arial"/>
                <w:color w:val="000000"/>
                <w:sz w:val="20"/>
                <w:szCs w:val="20"/>
                <w:lang w:val="en-AU" w:eastAsia="en-AU"/>
              </w:rPr>
              <w:t>Christianity and reason</w:t>
            </w:r>
          </w:p>
          <w:p w14:paraId="3DD084F7" w14:textId="685990E2" w:rsidR="00101754" w:rsidRPr="00101754" w:rsidRDefault="00101754" w:rsidP="00101754">
            <w:pPr>
              <w:numPr>
                <w:ilvl w:val="0"/>
                <w:numId w:val="5"/>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Demonstrates some knowledge </w:t>
            </w:r>
            <w:r>
              <w:rPr>
                <w:rFonts w:ascii="Arial" w:eastAsia="Times New Roman" w:hAnsi="Arial" w:cs="Arial"/>
                <w:color w:val="000000"/>
                <w:sz w:val="20"/>
                <w:szCs w:val="20"/>
                <w:lang w:val="en-AU" w:eastAsia="en-AU"/>
              </w:rPr>
              <w:t>of</w:t>
            </w:r>
            <w:r w:rsidRPr="00101754">
              <w:rPr>
                <w:rFonts w:ascii="Arial" w:eastAsia="Times New Roman" w:hAnsi="Arial" w:cs="Arial"/>
                <w:color w:val="000000"/>
                <w:sz w:val="20"/>
                <w:szCs w:val="20"/>
                <w:lang w:val="en-AU" w:eastAsia="en-AU"/>
              </w:rPr>
              <w:t xml:space="preserve"> </w:t>
            </w:r>
            <w:r>
              <w:rPr>
                <w:rFonts w:ascii="Arial" w:eastAsia="Times New Roman" w:hAnsi="Arial" w:cs="Arial"/>
                <w:color w:val="000000"/>
                <w:sz w:val="20"/>
                <w:szCs w:val="20"/>
                <w:lang w:val="en-AU" w:eastAsia="en-AU"/>
              </w:rPr>
              <w:t>a possible relationship between faith and reason</w:t>
            </w:r>
          </w:p>
          <w:p w14:paraId="0389DEC3" w14:textId="27AAC5F2" w:rsidR="00101754" w:rsidRPr="00101754" w:rsidRDefault="00101754" w:rsidP="00101754">
            <w:pPr>
              <w:numPr>
                <w:ilvl w:val="0"/>
                <w:numId w:val="5"/>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Identifies something </w:t>
            </w:r>
            <w:r w:rsidR="00F64463">
              <w:rPr>
                <w:rFonts w:ascii="Arial" w:eastAsia="Times New Roman" w:hAnsi="Arial" w:cs="Arial"/>
                <w:color w:val="000000"/>
                <w:sz w:val="20"/>
                <w:szCs w:val="20"/>
                <w:lang w:val="en-AU" w:eastAsia="en-AU"/>
              </w:rPr>
              <w:t>about the Christian faith</w:t>
            </w:r>
          </w:p>
          <w:p w14:paraId="5B3388F3" w14:textId="77777777" w:rsidR="00101754" w:rsidRPr="00101754" w:rsidRDefault="00101754" w:rsidP="00101754">
            <w:pPr>
              <w:numPr>
                <w:ilvl w:val="0"/>
                <w:numId w:val="6"/>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Presents a structured answer using relevant terminology and concepts</w:t>
            </w:r>
          </w:p>
        </w:tc>
        <w:tc>
          <w:tcPr>
            <w:tcW w:w="9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hideMark/>
          </w:tcPr>
          <w:p w14:paraId="6319AF43" w14:textId="77777777" w:rsidR="00101754" w:rsidRPr="00101754" w:rsidRDefault="00101754" w:rsidP="00101754">
            <w:pPr>
              <w:jc w:val="center"/>
              <w:rPr>
                <w:rFonts w:ascii="Times New Roman" w:eastAsia="Times New Roman" w:hAnsi="Times New Roman" w:cs="Times New Roman"/>
                <w:sz w:val="24"/>
                <w:lang w:val="en-AU" w:eastAsia="en-AU"/>
              </w:rPr>
            </w:pPr>
            <w:r w:rsidRPr="00101754">
              <w:rPr>
                <w:rFonts w:ascii="Arial" w:eastAsia="Times New Roman" w:hAnsi="Arial" w:cs="Arial"/>
                <w:color w:val="000000"/>
                <w:sz w:val="20"/>
                <w:szCs w:val="20"/>
                <w:lang w:val="en-AU" w:eastAsia="en-AU"/>
              </w:rPr>
              <w:t>5-6</w:t>
            </w:r>
          </w:p>
          <w:p w14:paraId="6B658723" w14:textId="77777777" w:rsidR="00101754" w:rsidRPr="00101754" w:rsidRDefault="00101754" w:rsidP="00101754">
            <w:pPr>
              <w:rPr>
                <w:rFonts w:ascii="Times New Roman" w:eastAsia="Times New Roman" w:hAnsi="Times New Roman" w:cs="Times New Roman"/>
                <w:sz w:val="24"/>
                <w:lang w:val="en-AU" w:eastAsia="en-AU"/>
              </w:rPr>
            </w:pPr>
          </w:p>
        </w:tc>
      </w:tr>
      <w:tr w:rsidR="00101754" w:rsidRPr="00101754" w14:paraId="56C77B72" w14:textId="77777777" w:rsidTr="001017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430C7" w14:textId="5B52F9EF" w:rsidR="00101754" w:rsidRPr="00101754" w:rsidRDefault="00101754" w:rsidP="00101754">
            <w:pPr>
              <w:numPr>
                <w:ilvl w:val="0"/>
                <w:numId w:val="7"/>
              </w:numPr>
              <w:ind w:left="360"/>
              <w:textAlignment w:val="baseline"/>
              <w:rPr>
                <w:rFonts w:ascii="Arial" w:eastAsia="Times New Roman" w:hAnsi="Arial" w:cs="Arial"/>
                <w:color w:val="000000"/>
                <w:sz w:val="20"/>
                <w:szCs w:val="20"/>
                <w:lang w:val="en-AU" w:eastAsia="en-AU"/>
              </w:rPr>
            </w:pPr>
            <w:proofErr w:type="gramStart"/>
            <w:r w:rsidRPr="00101754">
              <w:rPr>
                <w:rFonts w:ascii="Arial" w:eastAsia="Times New Roman" w:hAnsi="Arial" w:cs="Arial"/>
                <w:color w:val="000000"/>
                <w:sz w:val="20"/>
                <w:szCs w:val="20"/>
                <w:lang w:val="en-AU" w:eastAsia="en-AU"/>
              </w:rPr>
              <w:t>Makes reference</w:t>
            </w:r>
            <w:proofErr w:type="gramEnd"/>
            <w:r w:rsidRPr="00101754">
              <w:rPr>
                <w:rFonts w:ascii="Arial" w:eastAsia="Times New Roman" w:hAnsi="Arial" w:cs="Arial"/>
                <w:color w:val="000000"/>
                <w:sz w:val="20"/>
                <w:szCs w:val="20"/>
                <w:lang w:val="en-AU" w:eastAsia="en-AU"/>
              </w:rPr>
              <w:t xml:space="preserve"> to statements about </w:t>
            </w:r>
            <w:r>
              <w:rPr>
                <w:rFonts w:ascii="Arial" w:eastAsia="Times New Roman" w:hAnsi="Arial" w:cs="Arial"/>
                <w:color w:val="000000"/>
                <w:sz w:val="20"/>
                <w:szCs w:val="20"/>
                <w:lang w:val="en-AU" w:eastAsia="en-AU"/>
              </w:rPr>
              <w:t>Christianity or reason</w:t>
            </w:r>
          </w:p>
          <w:p w14:paraId="55B01A8F" w14:textId="1F7269CB" w:rsidR="00101754" w:rsidRPr="00101754" w:rsidRDefault="00101754" w:rsidP="00101754">
            <w:pPr>
              <w:numPr>
                <w:ilvl w:val="0"/>
                <w:numId w:val="7"/>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May </w:t>
            </w:r>
            <w:proofErr w:type="gramStart"/>
            <w:r w:rsidRPr="00101754">
              <w:rPr>
                <w:rFonts w:ascii="Arial" w:eastAsia="Times New Roman" w:hAnsi="Arial" w:cs="Arial"/>
                <w:color w:val="000000"/>
                <w:sz w:val="20"/>
                <w:szCs w:val="20"/>
                <w:lang w:val="en-AU" w:eastAsia="en-AU"/>
              </w:rPr>
              <w:t>make reference</w:t>
            </w:r>
            <w:proofErr w:type="gramEnd"/>
            <w:r w:rsidRPr="00101754">
              <w:rPr>
                <w:rFonts w:ascii="Arial" w:eastAsia="Times New Roman" w:hAnsi="Arial" w:cs="Arial"/>
                <w:color w:val="000000"/>
                <w:sz w:val="20"/>
                <w:szCs w:val="20"/>
                <w:lang w:val="en-AU" w:eastAsia="en-AU"/>
              </w:rPr>
              <w:t xml:space="preserve"> to </w:t>
            </w:r>
            <w:r>
              <w:rPr>
                <w:rFonts w:ascii="Arial" w:eastAsia="Times New Roman" w:hAnsi="Arial" w:cs="Arial"/>
                <w:color w:val="000000"/>
                <w:sz w:val="20"/>
                <w:szCs w:val="20"/>
                <w:lang w:val="en-AU" w:eastAsia="en-AU"/>
              </w:rPr>
              <w:t>the quote</w:t>
            </w:r>
          </w:p>
          <w:p w14:paraId="3D770DDE" w14:textId="77777777" w:rsidR="00101754" w:rsidRPr="00101754" w:rsidRDefault="00101754" w:rsidP="00101754">
            <w:pPr>
              <w:numPr>
                <w:ilvl w:val="0"/>
                <w:numId w:val="7"/>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Uses some appropriate terminology and/or concepts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BC402" w14:textId="77777777" w:rsidR="00101754" w:rsidRPr="00101754" w:rsidRDefault="00101754" w:rsidP="00101754">
            <w:pPr>
              <w:jc w:val="center"/>
              <w:rPr>
                <w:rFonts w:ascii="Times New Roman" w:eastAsia="Times New Roman" w:hAnsi="Times New Roman" w:cs="Times New Roman"/>
                <w:sz w:val="24"/>
                <w:lang w:val="en-AU" w:eastAsia="en-AU"/>
              </w:rPr>
            </w:pPr>
            <w:r w:rsidRPr="00101754">
              <w:rPr>
                <w:rFonts w:ascii="Arial" w:eastAsia="Times New Roman" w:hAnsi="Arial" w:cs="Arial"/>
                <w:color w:val="000000"/>
                <w:sz w:val="20"/>
                <w:szCs w:val="20"/>
                <w:lang w:val="en-AU" w:eastAsia="en-AU"/>
              </w:rPr>
              <w:t>3-4</w:t>
            </w:r>
          </w:p>
          <w:p w14:paraId="2A7B49B5" w14:textId="77777777" w:rsidR="00101754" w:rsidRPr="00101754" w:rsidRDefault="00101754" w:rsidP="00101754">
            <w:pPr>
              <w:rPr>
                <w:rFonts w:ascii="Times New Roman" w:eastAsia="Times New Roman" w:hAnsi="Times New Roman" w:cs="Times New Roman"/>
                <w:sz w:val="24"/>
                <w:lang w:val="en-AU" w:eastAsia="en-AU"/>
              </w:rPr>
            </w:pPr>
          </w:p>
        </w:tc>
      </w:tr>
      <w:tr w:rsidR="00101754" w:rsidRPr="00101754" w14:paraId="6FBA5E99" w14:textId="77777777" w:rsidTr="00101754">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DD7A453" w14:textId="2EB28A4C" w:rsidR="00101754" w:rsidRPr="00101754" w:rsidRDefault="00101754" w:rsidP="00101754">
            <w:pPr>
              <w:numPr>
                <w:ilvl w:val="0"/>
                <w:numId w:val="8"/>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Makes a general statement about </w:t>
            </w:r>
            <w:r>
              <w:rPr>
                <w:rFonts w:ascii="Arial" w:eastAsia="Times New Roman" w:hAnsi="Arial" w:cs="Arial"/>
                <w:color w:val="000000"/>
                <w:sz w:val="20"/>
                <w:szCs w:val="20"/>
                <w:lang w:val="en-AU" w:eastAsia="en-AU"/>
              </w:rPr>
              <w:t>faith</w:t>
            </w:r>
          </w:p>
          <w:p w14:paraId="14C7CAD0" w14:textId="51B923BE" w:rsidR="00101754" w:rsidRPr="00101754" w:rsidRDefault="00101754" w:rsidP="00101754">
            <w:pPr>
              <w:numPr>
                <w:ilvl w:val="0"/>
                <w:numId w:val="8"/>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 xml:space="preserve">May make limited reference to </w:t>
            </w:r>
            <w:r>
              <w:rPr>
                <w:rFonts w:ascii="Arial" w:eastAsia="Times New Roman" w:hAnsi="Arial" w:cs="Arial"/>
                <w:color w:val="000000"/>
                <w:sz w:val="20"/>
                <w:szCs w:val="20"/>
                <w:lang w:val="en-AU" w:eastAsia="en-AU"/>
              </w:rPr>
              <w:t>reason</w:t>
            </w:r>
          </w:p>
          <w:p w14:paraId="4FBC4C0D" w14:textId="77777777" w:rsidR="00101754" w:rsidRPr="00101754" w:rsidRDefault="00101754" w:rsidP="00101754">
            <w:pPr>
              <w:numPr>
                <w:ilvl w:val="0"/>
                <w:numId w:val="8"/>
              </w:numPr>
              <w:ind w:left="360"/>
              <w:textAlignment w:val="baseline"/>
              <w:rPr>
                <w:rFonts w:ascii="Arial" w:eastAsia="Times New Roman" w:hAnsi="Arial" w:cs="Arial"/>
                <w:color w:val="000000"/>
                <w:sz w:val="20"/>
                <w:szCs w:val="20"/>
                <w:lang w:val="en-AU" w:eastAsia="en-AU"/>
              </w:rPr>
            </w:pPr>
            <w:r w:rsidRPr="00101754">
              <w:rPr>
                <w:rFonts w:ascii="Arial" w:eastAsia="Times New Roman" w:hAnsi="Arial" w:cs="Arial"/>
                <w:color w:val="000000"/>
                <w:sz w:val="20"/>
                <w:szCs w:val="20"/>
                <w:lang w:val="en-AU" w:eastAsia="en-AU"/>
              </w:rPr>
              <w:t>Makes limited reference to information/terms, which may not be correct/appropriate</w:t>
            </w:r>
          </w:p>
        </w:tc>
        <w:tc>
          <w:tcPr>
            <w:tcW w:w="9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5BE7B4C" w14:textId="77777777" w:rsidR="00101754" w:rsidRPr="00101754" w:rsidRDefault="00101754" w:rsidP="00101754">
            <w:pPr>
              <w:jc w:val="center"/>
              <w:rPr>
                <w:rFonts w:ascii="Times New Roman" w:eastAsia="Times New Roman" w:hAnsi="Times New Roman" w:cs="Times New Roman"/>
                <w:sz w:val="24"/>
                <w:lang w:val="en-AU" w:eastAsia="en-AU"/>
              </w:rPr>
            </w:pPr>
            <w:r w:rsidRPr="00101754">
              <w:rPr>
                <w:rFonts w:ascii="Arial" w:eastAsia="Times New Roman" w:hAnsi="Arial" w:cs="Arial"/>
                <w:color w:val="000000"/>
                <w:sz w:val="20"/>
                <w:szCs w:val="20"/>
                <w:lang w:val="en-AU" w:eastAsia="en-AU"/>
              </w:rPr>
              <w:t>0-2</w:t>
            </w:r>
          </w:p>
          <w:p w14:paraId="778CCDA6" w14:textId="77777777" w:rsidR="00101754" w:rsidRPr="00101754" w:rsidRDefault="00101754" w:rsidP="00101754">
            <w:pPr>
              <w:rPr>
                <w:rFonts w:ascii="Times New Roman" w:eastAsia="Times New Roman" w:hAnsi="Times New Roman" w:cs="Times New Roman"/>
                <w:sz w:val="24"/>
                <w:lang w:val="en-AU" w:eastAsia="en-AU"/>
              </w:rPr>
            </w:pPr>
          </w:p>
        </w:tc>
      </w:tr>
    </w:tbl>
    <w:p w14:paraId="52AFBA6D" w14:textId="6191D20B" w:rsidR="004837A2" w:rsidRPr="00F64463" w:rsidRDefault="00101754" w:rsidP="00F64463">
      <w:pPr>
        <w:textAlignment w:val="baseline"/>
        <w:rPr>
          <w:rFonts w:ascii="Calibri" w:eastAsia="Times New Roman" w:hAnsi="Calibri" w:cs="Calibri"/>
          <w:color w:val="000000"/>
          <w:szCs w:val="22"/>
          <w:lang w:val="en-AU" w:eastAsia="en-AU"/>
        </w:rPr>
      </w:pPr>
      <w:r w:rsidRPr="00101754">
        <w:rPr>
          <w:rFonts w:ascii="Times New Roman" w:eastAsia="Times New Roman" w:hAnsi="Times New Roman" w:cs="Times New Roman"/>
          <w:sz w:val="24"/>
          <w:lang w:val="en-AU" w:eastAsia="en-AU"/>
        </w:rPr>
        <w:br/>
      </w:r>
      <w:r w:rsidR="008303AF">
        <w:rPr>
          <w:noProof/>
        </w:rPr>
        <mc:AlternateContent>
          <mc:Choice Requires="wpg">
            <w:drawing>
              <wp:anchor distT="0" distB="0" distL="114300" distR="114300" simplePos="0" relativeHeight="251659264" behindDoc="0" locked="0" layoutInCell="1" allowOverlap="1" wp14:anchorId="3A8FC8A1" wp14:editId="3910AAF2">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13B962A5" w14:textId="77777777" w:rsidR="008303AF" w:rsidRPr="002325AA" w:rsidRDefault="008303AF" w:rsidP="008303AF">
                              <w:pPr>
                                <w:rPr>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7E4716FB"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A8FC8A1"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13B962A5" w14:textId="77777777" w:rsidR="008303AF" w:rsidRPr="002325AA" w:rsidRDefault="008303AF" w:rsidP="008303AF">
                        <w:pPr>
                          <w:rPr>
                            <w:sz w:val="28"/>
                            <w:szCs w:val="28"/>
                            <w:lang w:val="en-AU"/>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7E4716FB"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v:textbox>
                </v:shape>
              </v:group>
            </w:pict>
          </mc:Fallback>
        </mc:AlternateContent>
      </w:r>
    </w:p>
    <w:sectPr w:rsidR="004837A2" w:rsidRPr="00F64463" w:rsidSect="000A0F75">
      <w:headerReference w:type="default" r:id="rId10"/>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FB04" w14:textId="77777777" w:rsidR="00101754" w:rsidRDefault="00101754" w:rsidP="000A0F75">
      <w:r>
        <w:separator/>
      </w:r>
    </w:p>
  </w:endnote>
  <w:endnote w:type="continuationSeparator" w:id="0">
    <w:p w14:paraId="00701875" w14:textId="77777777" w:rsidR="00101754" w:rsidRDefault="00101754"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D350" w14:textId="77777777" w:rsidR="00101754" w:rsidRDefault="00101754" w:rsidP="000A0F75">
      <w:r>
        <w:separator/>
      </w:r>
    </w:p>
  </w:footnote>
  <w:footnote w:type="continuationSeparator" w:id="0">
    <w:p w14:paraId="28D60E90" w14:textId="77777777" w:rsidR="00101754" w:rsidRDefault="00101754"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25D"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177A5BB9" wp14:editId="51557DDD">
              <wp:simplePos x="0" y="0"/>
              <wp:positionH relativeFrom="column">
                <wp:posOffset>-147320</wp:posOffset>
              </wp:positionH>
              <wp:positionV relativeFrom="paragraph">
                <wp:posOffset>312420</wp:posOffset>
              </wp:positionV>
              <wp:extent cx="4780344"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800100"/>
                      </a:xfrm>
                      <a:prstGeom prst="rect">
                        <a:avLst/>
                      </a:prstGeom>
                      <a:noFill/>
                      <a:ln w="6350">
                        <a:noFill/>
                      </a:ln>
                    </wps:spPr>
                    <wps:txbx>
                      <w:txbxContent>
                        <w:p w14:paraId="57EBA50A" w14:textId="70AE9708" w:rsidR="000A0F75" w:rsidRPr="001979B6" w:rsidRDefault="00101754" w:rsidP="00101754">
                          <w:pPr>
                            <w:pStyle w:val="Heading1"/>
                            <w:jc w:val="left"/>
                          </w:pPr>
                          <w:r>
                            <w:t>Religion, Reason and Revelation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A5BB9" id="_x0000_t202" coordsize="21600,21600" o:spt="202" path="m,l,21600r21600,l21600,xe">
              <v:stroke joinstyle="miter"/>
              <v:path gradientshapeok="t" o:connecttype="rect"/>
            </v:shapetype>
            <v:shape id="Text Box 2" o:spid="_x0000_s1029" type="#_x0000_t202" style="position:absolute;margin-left:-11.6pt;margin-top:24.6pt;width:376.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" filled="f" stroked="f" strokeweight=".5pt">
              <v:textbox>
                <w:txbxContent>
                  <w:p w14:paraId="57EBA50A" w14:textId="70AE9708" w:rsidR="000A0F75" w:rsidRPr="001979B6" w:rsidRDefault="00101754" w:rsidP="00101754">
                    <w:pPr>
                      <w:pStyle w:val="Heading1"/>
                      <w:jc w:val="left"/>
                    </w:pPr>
                    <w:r>
                      <w:t>Religion, Reason and Revelation Assignment</w:t>
                    </w:r>
                  </w:p>
                </w:txbxContent>
              </v:textbox>
            </v:shape>
          </w:pict>
        </mc:Fallback>
      </mc:AlternateContent>
    </w:r>
    <w:r>
      <w:rPr>
        <w:noProof/>
      </w:rPr>
      <w:drawing>
        <wp:anchor distT="0" distB="0" distL="114300" distR="114300" simplePos="0" relativeHeight="251658240" behindDoc="1" locked="0" layoutInCell="1" allowOverlap="1" wp14:anchorId="25212317" wp14:editId="034BF317">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954"/>
    <w:multiLevelType w:val="multilevel"/>
    <w:tmpl w:val="279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16296"/>
    <w:multiLevelType w:val="multilevel"/>
    <w:tmpl w:val="D8D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1369A"/>
    <w:multiLevelType w:val="multilevel"/>
    <w:tmpl w:val="BBA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B4DC1"/>
    <w:multiLevelType w:val="multilevel"/>
    <w:tmpl w:val="6FF2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F5F1D"/>
    <w:multiLevelType w:val="multilevel"/>
    <w:tmpl w:val="47A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B0AAD"/>
    <w:multiLevelType w:val="multilevel"/>
    <w:tmpl w:val="A49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71D68"/>
    <w:multiLevelType w:val="multilevel"/>
    <w:tmpl w:val="BF6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56177"/>
    <w:multiLevelType w:val="multilevel"/>
    <w:tmpl w:val="BA44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54"/>
    <w:rsid w:val="000A0F75"/>
    <w:rsid w:val="00101754"/>
    <w:rsid w:val="001205AE"/>
    <w:rsid w:val="001979B6"/>
    <w:rsid w:val="00262FBF"/>
    <w:rsid w:val="00377096"/>
    <w:rsid w:val="006B6024"/>
    <w:rsid w:val="007561B8"/>
    <w:rsid w:val="008303AF"/>
    <w:rsid w:val="00910CFB"/>
    <w:rsid w:val="00A2419E"/>
    <w:rsid w:val="00A419DE"/>
    <w:rsid w:val="00D46C23"/>
    <w:rsid w:val="00DA79EF"/>
    <w:rsid w:val="00F13526"/>
    <w:rsid w:val="00F242A4"/>
    <w:rsid w:val="00F64463"/>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F252"/>
  <w14:defaultImageDpi w14:val="32767"/>
  <w15:chartTrackingRefBased/>
  <w15:docId w15:val="{1CCC67E4-AA2E-499C-B070-B49671A3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semiHidden/>
    <w:unhideWhenUsed/>
    <w:rsid w:val="00101754"/>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1087">
      <w:bodyDiv w:val="1"/>
      <w:marLeft w:val="0"/>
      <w:marRight w:val="0"/>
      <w:marTop w:val="0"/>
      <w:marBottom w:val="0"/>
      <w:divBdr>
        <w:top w:val="none" w:sz="0" w:space="0" w:color="auto"/>
        <w:left w:val="none" w:sz="0" w:space="0" w:color="auto"/>
        <w:bottom w:val="none" w:sz="0" w:space="0" w:color="auto"/>
        <w:right w:val="none" w:sz="0" w:space="0" w:color="auto"/>
      </w:divBdr>
      <w:divsChild>
        <w:div w:id="1157266424">
          <w:marLeft w:val="-108"/>
          <w:marRight w:val="0"/>
          <w:marTop w:val="0"/>
          <w:marBottom w:val="0"/>
          <w:divBdr>
            <w:top w:val="none" w:sz="0" w:space="0" w:color="auto"/>
            <w:left w:val="none" w:sz="0" w:space="0" w:color="auto"/>
            <w:bottom w:val="none" w:sz="0" w:space="0" w:color="auto"/>
            <w:right w:val="none" w:sz="0" w:space="0" w:color="auto"/>
          </w:divBdr>
        </w:div>
      </w:divsChild>
    </w:div>
    <w:div w:id="12979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3.xml><?xml version="1.0" encoding="utf-8"?>
<ds:datastoreItem xmlns:ds="http://schemas.openxmlformats.org/officeDocument/2006/customXml" ds:itemID="{164FF767-859D-4D7D-AF85-5B01C6007E1F}"/>
</file>

<file path=docProps/app.xml><?xml version="1.0" encoding="utf-8"?>
<Properties xmlns="http://schemas.openxmlformats.org/officeDocument/2006/extended-properties" xmlns:vt="http://schemas.openxmlformats.org/officeDocument/2006/docPropsVTypes">
  <Template>Religious Studies Worksheet Template_v2</Template>
  <TotalTime>25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2020-04-21T02:13:00Z</dcterms:created>
  <dcterms:modified xsi:type="dcterms:W3CDTF">2020-04-21T02:38:00Z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