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1C521F" w:rsidRPr="0072515A" w14:paraId="226AE735" w14:textId="77777777" w:rsidTr="00543B5E">
        <w:trPr>
          <w:gridAfter w:val="1"/>
          <w:wAfter w:w="1229" w:type="dxa"/>
          <w:jc w:val="center"/>
        </w:trPr>
        <w:tc>
          <w:tcPr>
            <w:tcW w:w="2939" w:type="dxa"/>
          </w:tcPr>
          <w:p w14:paraId="1F2ABBF1" w14:textId="77777777" w:rsidR="001C521F" w:rsidRDefault="001C521F" w:rsidP="00543B5E">
            <w:pPr>
              <w:rPr>
                <w:b/>
              </w:rPr>
            </w:pPr>
            <w:r w:rsidRPr="009D5C8A">
              <w:rPr>
                <w:b/>
              </w:rPr>
              <w:t>Strand</w:t>
            </w:r>
            <w:r>
              <w:rPr>
                <w:b/>
              </w:rPr>
              <w:t xml:space="preserve">s: </w:t>
            </w:r>
          </w:p>
          <w:p w14:paraId="4578D096" w14:textId="77777777" w:rsidR="001C521F" w:rsidRDefault="001C521F" w:rsidP="00543B5E">
            <w:pPr>
              <w:rPr>
                <w:b/>
              </w:rPr>
            </w:pPr>
          </w:p>
        </w:tc>
        <w:tc>
          <w:tcPr>
            <w:tcW w:w="9299" w:type="dxa"/>
            <w:gridSpan w:val="4"/>
          </w:tcPr>
          <w:p w14:paraId="46E6E1A2" w14:textId="77777777" w:rsidR="001C521F" w:rsidRPr="0072515A" w:rsidRDefault="001C521F" w:rsidP="00543B5E">
            <w:r>
              <w:t>Faith in action, Action Leading to Faith; Meditation, Prayer and W</w:t>
            </w:r>
            <w:r w:rsidRPr="0072515A">
              <w:t>orship</w:t>
            </w:r>
          </w:p>
        </w:tc>
      </w:tr>
      <w:tr w:rsidR="001B016A" w:rsidRPr="0013248E" w14:paraId="24A2D226" w14:textId="77777777" w:rsidTr="00543B5E">
        <w:trPr>
          <w:gridAfter w:val="1"/>
          <w:wAfter w:w="1229" w:type="dxa"/>
          <w:jc w:val="center"/>
        </w:trPr>
        <w:tc>
          <w:tcPr>
            <w:tcW w:w="2939" w:type="dxa"/>
          </w:tcPr>
          <w:p w14:paraId="7A34B08C" w14:textId="77777777" w:rsidR="001B016A" w:rsidRDefault="001B016A" w:rsidP="001B016A">
            <w:pPr>
              <w:rPr>
                <w:b/>
              </w:rPr>
            </w:pPr>
            <w:r>
              <w:rPr>
                <w:b/>
              </w:rPr>
              <w:t>Stage of Development</w:t>
            </w:r>
          </w:p>
          <w:p w14:paraId="5265D1F6" w14:textId="77777777" w:rsidR="001B016A" w:rsidRDefault="001B016A" w:rsidP="001B016A">
            <w:pPr>
              <w:rPr>
                <w:b/>
              </w:rPr>
            </w:pPr>
          </w:p>
        </w:tc>
        <w:tc>
          <w:tcPr>
            <w:tcW w:w="3099" w:type="dxa"/>
          </w:tcPr>
          <w:p w14:paraId="2734A1CF" w14:textId="539F6F25" w:rsidR="001B016A" w:rsidRPr="009D5C8A" w:rsidRDefault="001B016A" w:rsidP="001B016A">
            <w:r>
              <w:t>Early Childhood (K-2)</w:t>
            </w:r>
          </w:p>
        </w:tc>
        <w:tc>
          <w:tcPr>
            <w:tcW w:w="3100" w:type="dxa"/>
            <w:gridSpan w:val="2"/>
          </w:tcPr>
          <w:p w14:paraId="29305B11" w14:textId="58B57DEE" w:rsidR="001B016A" w:rsidRPr="0013248E" w:rsidRDefault="001B016A" w:rsidP="001B016A">
            <w:pPr>
              <w:rPr>
                <w:b/>
              </w:rPr>
            </w:pPr>
            <w:r>
              <w:rPr>
                <w:b/>
              </w:rPr>
              <w:t xml:space="preserve">Created </w:t>
            </w:r>
            <w:r>
              <w:t>May 2021</w:t>
            </w:r>
          </w:p>
        </w:tc>
        <w:tc>
          <w:tcPr>
            <w:tcW w:w="3100" w:type="dxa"/>
          </w:tcPr>
          <w:p w14:paraId="3F225EFC" w14:textId="18575AC8" w:rsidR="001B016A" w:rsidRPr="0013248E" w:rsidRDefault="001B016A" w:rsidP="001B016A">
            <w:r>
              <w:rPr>
                <w:b/>
              </w:rPr>
              <w:t xml:space="preserve">Review </w:t>
            </w:r>
            <w:r>
              <w:t>2025</w:t>
            </w:r>
          </w:p>
        </w:tc>
      </w:tr>
      <w:tr w:rsidR="001C521F" w:rsidRPr="009D5C8A" w14:paraId="1BDF6B58" w14:textId="77777777" w:rsidTr="00543B5E">
        <w:trPr>
          <w:gridAfter w:val="1"/>
          <w:wAfter w:w="1229" w:type="dxa"/>
          <w:jc w:val="center"/>
        </w:trPr>
        <w:tc>
          <w:tcPr>
            <w:tcW w:w="2939" w:type="dxa"/>
          </w:tcPr>
          <w:p w14:paraId="1564C52A" w14:textId="77777777" w:rsidR="001C521F" w:rsidRDefault="001C521F" w:rsidP="00543B5E">
            <w:pPr>
              <w:rPr>
                <w:b/>
              </w:rPr>
            </w:pPr>
            <w:r>
              <w:rPr>
                <w:b/>
              </w:rPr>
              <w:t>Aim</w:t>
            </w:r>
          </w:p>
          <w:p w14:paraId="55EC8910" w14:textId="77777777" w:rsidR="001C521F" w:rsidRDefault="001C521F" w:rsidP="00543B5E">
            <w:pPr>
              <w:rPr>
                <w:b/>
              </w:rPr>
            </w:pPr>
          </w:p>
          <w:p w14:paraId="6E531C7A" w14:textId="77777777" w:rsidR="001C521F" w:rsidRDefault="001C521F" w:rsidP="00543B5E">
            <w:pPr>
              <w:rPr>
                <w:b/>
              </w:rPr>
            </w:pPr>
          </w:p>
        </w:tc>
        <w:tc>
          <w:tcPr>
            <w:tcW w:w="9299" w:type="dxa"/>
            <w:gridSpan w:val="4"/>
          </w:tcPr>
          <w:p w14:paraId="05786338" w14:textId="67667F70" w:rsidR="001C521F" w:rsidRDefault="001C521F" w:rsidP="00543B5E">
            <w:r>
              <w:t xml:space="preserve">The unit </w:t>
            </w:r>
            <w:r w:rsidR="009B7D50">
              <w:t>considers</w:t>
            </w:r>
            <w:r>
              <w:t xml:space="preserve"> the topic of </w:t>
            </w:r>
            <w:r w:rsidR="009B7D50">
              <w:t>meditation</w:t>
            </w:r>
            <w:r w:rsidR="00101B26">
              <w:t xml:space="preserve"> and</w:t>
            </w:r>
            <w:r w:rsidR="009B7D50">
              <w:t xml:space="preserve"> prayer </w:t>
            </w:r>
            <w:r w:rsidR="00101B26">
              <w:t xml:space="preserve">and provides students with the opportunity to experience a time of prayer and Christian meditation. </w:t>
            </w:r>
          </w:p>
          <w:p w14:paraId="76830839" w14:textId="77777777" w:rsidR="001C521F" w:rsidRPr="009D5C8A" w:rsidRDefault="001C521F" w:rsidP="00543B5E"/>
        </w:tc>
      </w:tr>
      <w:tr w:rsidR="001C521F" w:rsidRPr="00C36BB1" w14:paraId="0D97587D" w14:textId="77777777" w:rsidTr="00543B5E">
        <w:trPr>
          <w:gridAfter w:val="1"/>
          <w:wAfter w:w="1229" w:type="dxa"/>
          <w:jc w:val="center"/>
        </w:trPr>
        <w:tc>
          <w:tcPr>
            <w:tcW w:w="2939" w:type="dxa"/>
          </w:tcPr>
          <w:p w14:paraId="6525D387" w14:textId="77777777" w:rsidR="001C521F" w:rsidRDefault="001C521F" w:rsidP="00543B5E">
            <w:pPr>
              <w:rPr>
                <w:b/>
              </w:rPr>
            </w:pPr>
            <w:r>
              <w:rPr>
                <w:b/>
              </w:rPr>
              <w:t>Content Descriptions</w:t>
            </w:r>
          </w:p>
        </w:tc>
        <w:tc>
          <w:tcPr>
            <w:tcW w:w="4649" w:type="dxa"/>
            <w:gridSpan w:val="2"/>
          </w:tcPr>
          <w:p w14:paraId="7730C399" w14:textId="77777777" w:rsidR="001C521F" w:rsidRPr="005C1B86" w:rsidRDefault="001C521F" w:rsidP="00543B5E">
            <w:pPr>
              <w:rPr>
                <w:b/>
              </w:rPr>
            </w:pPr>
            <w:r w:rsidRPr="005C1B86">
              <w:rPr>
                <w:b/>
              </w:rPr>
              <w:t>Knowledge and Understanding</w:t>
            </w:r>
          </w:p>
          <w:p w14:paraId="40F2B11A" w14:textId="499B3E13" w:rsidR="001C521F" w:rsidRDefault="001C521F" w:rsidP="001C521F">
            <w:pPr>
              <w:pStyle w:val="ListParagraph"/>
              <w:numPr>
                <w:ilvl w:val="0"/>
                <w:numId w:val="10"/>
              </w:numPr>
            </w:pPr>
            <w:r>
              <w:t xml:space="preserve">Understanding of what prayer is and the role of sacred places for </w:t>
            </w:r>
            <w:proofErr w:type="gramStart"/>
            <w:r>
              <w:t>Christians</w:t>
            </w:r>
            <w:proofErr w:type="gramEnd"/>
          </w:p>
          <w:p w14:paraId="6D16DCCA" w14:textId="0E24F52C" w:rsidR="009B7D50" w:rsidRDefault="009B7D50" w:rsidP="001C521F">
            <w:pPr>
              <w:pStyle w:val="ListParagraph"/>
              <w:numPr>
                <w:ilvl w:val="0"/>
                <w:numId w:val="10"/>
              </w:numPr>
            </w:pPr>
            <w:r>
              <w:t xml:space="preserve">An understanding of Christian mediation </w:t>
            </w:r>
          </w:p>
          <w:p w14:paraId="398118CC" w14:textId="77777777" w:rsidR="001C521F" w:rsidRDefault="001C521F" w:rsidP="00543B5E"/>
          <w:p w14:paraId="28A12898" w14:textId="77777777" w:rsidR="001C521F" w:rsidRDefault="001C521F" w:rsidP="00543B5E"/>
          <w:p w14:paraId="499F2AEE" w14:textId="77777777" w:rsidR="001C521F" w:rsidRDefault="001C521F" w:rsidP="00543B5E"/>
        </w:tc>
        <w:tc>
          <w:tcPr>
            <w:tcW w:w="4650" w:type="dxa"/>
            <w:gridSpan w:val="2"/>
          </w:tcPr>
          <w:p w14:paraId="7A3ED2E2" w14:textId="77777777" w:rsidR="001C521F" w:rsidRPr="005C1B86" w:rsidRDefault="001C521F" w:rsidP="00543B5E">
            <w:pPr>
              <w:rPr>
                <w:b/>
              </w:rPr>
            </w:pPr>
            <w:r w:rsidRPr="005C1B86">
              <w:rPr>
                <w:b/>
              </w:rPr>
              <w:t xml:space="preserve">Religious </w:t>
            </w:r>
            <w:r>
              <w:rPr>
                <w:b/>
              </w:rPr>
              <w:t>Studies</w:t>
            </w:r>
            <w:r w:rsidRPr="005C1B86">
              <w:rPr>
                <w:b/>
              </w:rPr>
              <w:t xml:space="preserve"> Skills</w:t>
            </w:r>
            <w:r>
              <w:rPr>
                <w:b/>
              </w:rPr>
              <w:t xml:space="preserve"> &amp; Virtues</w:t>
            </w:r>
          </w:p>
          <w:p w14:paraId="572D33EB" w14:textId="77777777" w:rsidR="001C521F" w:rsidRDefault="001C521F" w:rsidP="00543B5E">
            <w:pPr>
              <w:pStyle w:val="ListParagraph"/>
              <w:numPr>
                <w:ilvl w:val="0"/>
                <w:numId w:val="9"/>
              </w:numPr>
            </w:pPr>
            <w:r w:rsidRPr="00C36BB1">
              <w:t>Meditation</w:t>
            </w:r>
            <w:r>
              <w:t xml:space="preserve"> and prayer</w:t>
            </w:r>
          </w:p>
          <w:p w14:paraId="7BE4A4E8" w14:textId="1399B9B1" w:rsidR="001C521F" w:rsidRPr="00C36BB1" w:rsidRDefault="001C521F" w:rsidP="00294E0C">
            <w:pPr>
              <w:pStyle w:val="ListParagraph"/>
            </w:pPr>
          </w:p>
        </w:tc>
      </w:tr>
      <w:tr w:rsidR="001C521F" w14:paraId="04128598" w14:textId="77777777" w:rsidTr="00543B5E">
        <w:trPr>
          <w:trHeight w:val="816"/>
          <w:jc w:val="center"/>
        </w:trPr>
        <w:tc>
          <w:tcPr>
            <w:tcW w:w="2939" w:type="dxa"/>
            <w:tcBorders>
              <w:right w:val="single" w:sz="4" w:space="0" w:color="001DF2"/>
            </w:tcBorders>
          </w:tcPr>
          <w:p w14:paraId="46C2ABB2" w14:textId="47035112" w:rsidR="001C521F" w:rsidRDefault="009B7D50" w:rsidP="00543B5E">
            <w:pPr>
              <w:rPr>
                <w:b/>
              </w:rPr>
            </w:pPr>
            <w:r>
              <w:rPr>
                <w:b/>
              </w:rPr>
              <w:t>Resources</w:t>
            </w:r>
          </w:p>
        </w:tc>
        <w:tc>
          <w:tcPr>
            <w:tcW w:w="4649" w:type="dxa"/>
            <w:gridSpan w:val="2"/>
            <w:tcBorders>
              <w:top w:val="single" w:sz="4" w:space="0" w:color="001DF2"/>
              <w:left w:val="single" w:sz="4" w:space="0" w:color="001DF2"/>
              <w:bottom w:val="single" w:sz="4" w:space="0" w:color="001DF2"/>
              <w:right w:val="single" w:sz="4" w:space="0" w:color="001DF2"/>
            </w:tcBorders>
          </w:tcPr>
          <w:p w14:paraId="3541A1FC" w14:textId="77777777" w:rsidR="001C521F" w:rsidRDefault="001C521F" w:rsidP="00543B5E">
            <w:r>
              <w:t>Prayer Spaces in Schools</w:t>
            </w:r>
          </w:p>
          <w:p w14:paraId="31EFFD9D" w14:textId="77777777" w:rsidR="001C521F" w:rsidRDefault="001B016A" w:rsidP="00543B5E">
            <w:hyperlink r:id="rId8" w:history="1">
              <w:r w:rsidR="001C521F">
                <w:rPr>
                  <w:rStyle w:val="Hyperlink"/>
                </w:rPr>
                <w:t>https://www.prayerspacesinschools.com/</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5EE14B4C" w14:textId="77777777" w:rsidR="001C521F" w:rsidRDefault="001C521F" w:rsidP="00543B5E">
            <w:r>
              <w:t xml:space="preserve">This is a great website that helps you set up a prayer space for students at your school. It also has some great ideas for a smaller space in your classroom. </w:t>
            </w:r>
          </w:p>
        </w:tc>
      </w:tr>
      <w:tr w:rsidR="001A1006" w14:paraId="04971118" w14:textId="77777777" w:rsidTr="00543B5E">
        <w:trPr>
          <w:trHeight w:val="816"/>
          <w:jc w:val="center"/>
        </w:trPr>
        <w:tc>
          <w:tcPr>
            <w:tcW w:w="2939" w:type="dxa"/>
            <w:tcBorders>
              <w:right w:val="single" w:sz="4" w:space="0" w:color="001DF2"/>
            </w:tcBorders>
          </w:tcPr>
          <w:p w14:paraId="060760A7" w14:textId="77777777" w:rsidR="001A1006" w:rsidRDefault="001A1006" w:rsidP="00543B5E">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6413AA7A" w14:textId="3123185B" w:rsidR="001A1006" w:rsidRDefault="001A1006" w:rsidP="00543B5E">
            <w:r>
              <w:t>A Prayer Book for Australia [APBA]</w:t>
            </w:r>
          </w:p>
        </w:tc>
        <w:tc>
          <w:tcPr>
            <w:tcW w:w="5879" w:type="dxa"/>
            <w:gridSpan w:val="3"/>
            <w:tcBorders>
              <w:top w:val="single" w:sz="4" w:space="0" w:color="001DF2"/>
              <w:left w:val="single" w:sz="4" w:space="0" w:color="001DF2"/>
              <w:bottom w:val="single" w:sz="4" w:space="0" w:color="001DF2"/>
              <w:right w:val="single" w:sz="4" w:space="0" w:color="001DF2"/>
            </w:tcBorders>
          </w:tcPr>
          <w:p w14:paraId="04DD366C" w14:textId="77777777" w:rsidR="001A1006" w:rsidRDefault="001A1006" w:rsidP="00543B5E">
            <w:r>
              <w:t>Specific Occasional Prayers are found pages 202-217 and 218-222</w:t>
            </w:r>
          </w:p>
          <w:p w14:paraId="5B90809F" w14:textId="77777777" w:rsidR="001A1006" w:rsidRDefault="001A1006" w:rsidP="00543B5E">
            <w:r>
              <w:t>Numerous other prayers are found throughout APBA, including those for various Feast Days throughout the Church Year.</w:t>
            </w:r>
          </w:p>
          <w:p w14:paraId="617FF2EB" w14:textId="763FD105" w:rsidR="001A1006" w:rsidRDefault="001A1006" w:rsidP="00543B5E">
            <w:r>
              <w:t>There is an Index of Prayers pages 838-843</w:t>
            </w:r>
          </w:p>
        </w:tc>
      </w:tr>
      <w:tr w:rsidR="001A1006" w14:paraId="21B9F344" w14:textId="77777777" w:rsidTr="00543B5E">
        <w:trPr>
          <w:trHeight w:val="816"/>
          <w:jc w:val="center"/>
        </w:trPr>
        <w:tc>
          <w:tcPr>
            <w:tcW w:w="2939" w:type="dxa"/>
            <w:tcBorders>
              <w:right w:val="single" w:sz="4" w:space="0" w:color="001DF2"/>
            </w:tcBorders>
          </w:tcPr>
          <w:p w14:paraId="1CB506B9" w14:textId="77777777" w:rsidR="001A1006" w:rsidRDefault="001A1006" w:rsidP="00543B5E">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5490C4F3" w14:textId="77777777" w:rsidR="001A1006" w:rsidRDefault="001A1006" w:rsidP="00543B5E">
            <w:r>
              <w:t>The School Prayer</w:t>
            </w:r>
          </w:p>
          <w:p w14:paraId="67CF9ECD" w14:textId="38BAAF37" w:rsidR="001A1006" w:rsidRDefault="001A1006" w:rsidP="00543B5E">
            <w:r>
              <w:t>School Hymn / Song</w:t>
            </w:r>
          </w:p>
        </w:tc>
        <w:tc>
          <w:tcPr>
            <w:tcW w:w="5879" w:type="dxa"/>
            <w:gridSpan w:val="3"/>
            <w:tcBorders>
              <w:top w:val="single" w:sz="4" w:space="0" w:color="001DF2"/>
              <w:left w:val="single" w:sz="4" w:space="0" w:color="001DF2"/>
              <w:bottom w:val="single" w:sz="4" w:space="0" w:color="001DF2"/>
              <w:right w:val="single" w:sz="4" w:space="0" w:color="001DF2"/>
            </w:tcBorders>
          </w:tcPr>
          <w:p w14:paraId="230C1623" w14:textId="52A7BA6E" w:rsidR="001A1006" w:rsidRDefault="001A1006" w:rsidP="00543B5E">
            <w:r>
              <w:t xml:space="preserve">Those prayers which form part of your </w:t>
            </w:r>
            <w:proofErr w:type="gramStart"/>
            <w:r>
              <w:t>School’s</w:t>
            </w:r>
            <w:proofErr w:type="gramEnd"/>
            <w:r>
              <w:t xml:space="preserve"> tradition</w:t>
            </w:r>
          </w:p>
        </w:tc>
      </w:tr>
    </w:tbl>
    <w:p w14:paraId="56A920A9" w14:textId="7283B480" w:rsidR="00F82E3D" w:rsidRDefault="00F82E3D" w:rsidP="001C521F"/>
    <w:p w14:paraId="41B09A6C" w14:textId="2F20E7E5" w:rsidR="00294E0C" w:rsidRDefault="00294E0C" w:rsidP="001C521F"/>
    <w:p w14:paraId="1C6CFAAF" w14:textId="09EB84D9" w:rsidR="00294E0C" w:rsidRDefault="00294E0C" w:rsidP="001C521F"/>
    <w:p w14:paraId="2B542005" w14:textId="555D3994" w:rsidR="00FB69C3" w:rsidRDefault="00FB69C3" w:rsidP="001C521F"/>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21"/>
        <w:gridCol w:w="1275"/>
        <w:gridCol w:w="73"/>
        <w:gridCol w:w="1897"/>
        <w:gridCol w:w="440"/>
        <w:gridCol w:w="399"/>
        <w:gridCol w:w="6532"/>
        <w:gridCol w:w="440"/>
        <w:gridCol w:w="3260"/>
        <w:gridCol w:w="18"/>
      </w:tblGrid>
      <w:tr w:rsidR="00FB69C3" w:rsidRPr="00A835BA" w14:paraId="501C117E" w14:textId="77777777" w:rsidTr="00543B5E">
        <w:trPr>
          <w:trHeight w:val="480"/>
          <w:tblHeader/>
        </w:trPr>
        <w:tc>
          <w:tcPr>
            <w:tcW w:w="1769" w:type="dxa"/>
            <w:gridSpan w:val="3"/>
            <w:shd w:val="clear" w:color="auto" w:fill="1C3F94"/>
            <w:vAlign w:val="center"/>
          </w:tcPr>
          <w:p w14:paraId="7AE34B67" w14:textId="77777777" w:rsidR="00FB69C3" w:rsidRPr="00A835BA" w:rsidRDefault="00FB69C3" w:rsidP="00543B5E">
            <w:pPr>
              <w:rPr>
                <w:b/>
                <w:color w:val="FFFFFF" w:themeColor="background1"/>
              </w:rPr>
            </w:pPr>
            <w:r w:rsidRPr="00A835BA">
              <w:rPr>
                <w:b/>
                <w:color w:val="FFFFFF" w:themeColor="background1"/>
              </w:rPr>
              <w:t>Lesson</w:t>
            </w:r>
          </w:p>
        </w:tc>
        <w:tc>
          <w:tcPr>
            <w:tcW w:w="2337" w:type="dxa"/>
            <w:gridSpan w:val="2"/>
            <w:shd w:val="clear" w:color="auto" w:fill="1C3F94"/>
            <w:vAlign w:val="center"/>
          </w:tcPr>
          <w:p w14:paraId="7CD0B2AA" w14:textId="77777777" w:rsidR="00FB69C3" w:rsidRPr="00A835BA" w:rsidRDefault="00FB69C3" w:rsidP="00543B5E">
            <w:pPr>
              <w:rPr>
                <w:b/>
                <w:color w:val="FFFFFF" w:themeColor="background1"/>
              </w:rPr>
            </w:pPr>
            <w:r w:rsidRPr="00A835BA">
              <w:rPr>
                <w:b/>
                <w:color w:val="FFFFFF" w:themeColor="background1"/>
              </w:rPr>
              <w:t>Key Questions</w:t>
            </w:r>
          </w:p>
        </w:tc>
        <w:tc>
          <w:tcPr>
            <w:tcW w:w="7371" w:type="dxa"/>
            <w:gridSpan w:val="3"/>
            <w:shd w:val="clear" w:color="auto" w:fill="1C3F94"/>
            <w:vAlign w:val="center"/>
          </w:tcPr>
          <w:p w14:paraId="6D631486" w14:textId="77777777" w:rsidR="00FB69C3" w:rsidRPr="00A835BA" w:rsidRDefault="00FB69C3" w:rsidP="00543B5E">
            <w:pPr>
              <w:rPr>
                <w:b/>
                <w:color w:val="FFFFFF" w:themeColor="background1"/>
              </w:rPr>
            </w:pPr>
            <w:r w:rsidRPr="00A835BA">
              <w:rPr>
                <w:b/>
                <w:color w:val="FFFFFF" w:themeColor="background1"/>
              </w:rPr>
              <w:t>Lesson Activity Ideas</w:t>
            </w:r>
          </w:p>
        </w:tc>
        <w:tc>
          <w:tcPr>
            <w:tcW w:w="3278" w:type="dxa"/>
            <w:gridSpan w:val="2"/>
            <w:shd w:val="clear" w:color="auto" w:fill="1C3F94"/>
            <w:vAlign w:val="center"/>
          </w:tcPr>
          <w:p w14:paraId="0D1740C2" w14:textId="77777777" w:rsidR="00FB69C3" w:rsidRPr="00A835BA" w:rsidRDefault="00FB69C3" w:rsidP="00543B5E">
            <w:pPr>
              <w:rPr>
                <w:b/>
                <w:color w:val="FFFFFF" w:themeColor="background1"/>
              </w:rPr>
            </w:pPr>
            <w:r w:rsidRPr="00A835BA">
              <w:rPr>
                <w:b/>
                <w:color w:val="FFFFFF" w:themeColor="background1"/>
              </w:rPr>
              <w:t>Resources</w:t>
            </w:r>
          </w:p>
        </w:tc>
      </w:tr>
      <w:tr w:rsidR="00FB69C3" w14:paraId="0A2C2C96" w14:textId="77777777" w:rsidTr="00633A4B">
        <w:trPr>
          <w:gridAfter w:val="1"/>
          <w:wAfter w:w="18" w:type="dxa"/>
          <w:trHeight w:val="2812"/>
        </w:trPr>
        <w:tc>
          <w:tcPr>
            <w:tcW w:w="421" w:type="dxa"/>
          </w:tcPr>
          <w:p w14:paraId="5E04914B" w14:textId="0E7830C1" w:rsidR="00FB69C3" w:rsidRDefault="00FB69C3" w:rsidP="00543B5E">
            <w:r>
              <w:t>1</w:t>
            </w:r>
          </w:p>
        </w:tc>
        <w:tc>
          <w:tcPr>
            <w:tcW w:w="1275" w:type="dxa"/>
          </w:tcPr>
          <w:p w14:paraId="5FD7DF65" w14:textId="10F41012" w:rsidR="00FB69C3" w:rsidRDefault="00FB69C3" w:rsidP="00543B5E">
            <w:r>
              <w:t>We can talk to God</w:t>
            </w:r>
          </w:p>
        </w:tc>
        <w:tc>
          <w:tcPr>
            <w:tcW w:w="1970" w:type="dxa"/>
            <w:gridSpan w:val="2"/>
          </w:tcPr>
          <w:p w14:paraId="6E97D7B5" w14:textId="77777777" w:rsidR="00FB69C3" w:rsidRDefault="009205E9" w:rsidP="00543B5E">
            <w:r>
              <w:t>Can we talk to God?</w:t>
            </w:r>
          </w:p>
          <w:p w14:paraId="45FE12FE" w14:textId="77777777" w:rsidR="009205E9" w:rsidRDefault="009205E9" w:rsidP="00543B5E"/>
          <w:p w14:paraId="7F7D0070" w14:textId="77777777" w:rsidR="009205E9" w:rsidRDefault="009205E9" w:rsidP="00543B5E"/>
          <w:p w14:paraId="6401BB6B" w14:textId="77777777" w:rsidR="009205E9" w:rsidRDefault="009205E9" w:rsidP="00543B5E">
            <w:r>
              <w:t>How can we talk to God?</w:t>
            </w:r>
          </w:p>
          <w:p w14:paraId="10DC1670" w14:textId="77777777" w:rsidR="00A33EAC" w:rsidRDefault="00A33EAC" w:rsidP="00543B5E"/>
          <w:p w14:paraId="77A2109C" w14:textId="72510A76" w:rsidR="00A33EAC" w:rsidRDefault="00A33EAC" w:rsidP="00543B5E">
            <w:r>
              <w:t>What can we talk to God about?</w:t>
            </w:r>
          </w:p>
        </w:tc>
        <w:tc>
          <w:tcPr>
            <w:tcW w:w="839" w:type="dxa"/>
            <w:gridSpan w:val="2"/>
          </w:tcPr>
          <w:p w14:paraId="28CE1B58" w14:textId="06364B00" w:rsidR="00FB69C3" w:rsidRDefault="009205E9" w:rsidP="00543B5E">
            <w:r>
              <w:t>10min</w:t>
            </w:r>
          </w:p>
          <w:p w14:paraId="6BE7E3B6" w14:textId="3A17BD78" w:rsidR="00962BF2" w:rsidRDefault="00962BF2" w:rsidP="00543B5E"/>
          <w:p w14:paraId="3BCC8447" w14:textId="2FFB6FE9" w:rsidR="00962BF2" w:rsidRDefault="00962BF2" w:rsidP="00543B5E"/>
          <w:p w14:paraId="5C01087F" w14:textId="2EAFDB96" w:rsidR="00962BF2" w:rsidRDefault="00962BF2" w:rsidP="00543B5E"/>
          <w:p w14:paraId="2B87CF1A" w14:textId="1420E879" w:rsidR="00962BF2" w:rsidRDefault="00962BF2" w:rsidP="00543B5E"/>
          <w:p w14:paraId="4D831D22" w14:textId="77777777" w:rsidR="00962BF2" w:rsidRDefault="00962BF2" w:rsidP="00543B5E"/>
          <w:p w14:paraId="244FCD35" w14:textId="77777777" w:rsidR="009205E9" w:rsidRDefault="009205E9" w:rsidP="00543B5E"/>
          <w:p w14:paraId="66682DE8" w14:textId="77777777" w:rsidR="009205E9" w:rsidRDefault="009205E9" w:rsidP="00543B5E"/>
          <w:p w14:paraId="75E3B7BC" w14:textId="77777777" w:rsidR="009205E9" w:rsidRDefault="009205E9" w:rsidP="00543B5E"/>
          <w:p w14:paraId="4A7D4286" w14:textId="77777777" w:rsidR="009205E9" w:rsidRDefault="009205E9" w:rsidP="00543B5E"/>
          <w:p w14:paraId="1066867F" w14:textId="77777777" w:rsidR="009205E9" w:rsidRDefault="009205E9" w:rsidP="00543B5E"/>
          <w:p w14:paraId="37CED2B7" w14:textId="4B609940" w:rsidR="009205E9" w:rsidRDefault="009205E9" w:rsidP="00543B5E"/>
          <w:p w14:paraId="53E4033E" w14:textId="551C1022" w:rsidR="00F711AF" w:rsidRDefault="00F711AF" w:rsidP="00543B5E">
            <w:r>
              <w:t>5min</w:t>
            </w:r>
          </w:p>
          <w:p w14:paraId="2C119817" w14:textId="3A046A6B" w:rsidR="00F711AF" w:rsidRDefault="00F711AF" w:rsidP="00543B5E"/>
          <w:p w14:paraId="56737053" w14:textId="25A8F7BF" w:rsidR="00F711AF" w:rsidRDefault="00F711AF" w:rsidP="00543B5E"/>
          <w:p w14:paraId="5E351AD3" w14:textId="3652F296" w:rsidR="00F711AF" w:rsidRDefault="00F711AF" w:rsidP="00543B5E"/>
          <w:p w14:paraId="2731277B" w14:textId="23C45BFF" w:rsidR="00F711AF" w:rsidRDefault="00F711AF" w:rsidP="00543B5E"/>
          <w:p w14:paraId="771BCD8C" w14:textId="77777777" w:rsidR="00F711AF" w:rsidRDefault="00F711AF" w:rsidP="00543B5E"/>
          <w:p w14:paraId="165E2DD4" w14:textId="77777777" w:rsidR="00F929A0" w:rsidRDefault="00F929A0" w:rsidP="00543B5E"/>
          <w:p w14:paraId="22B994E7" w14:textId="62F97083" w:rsidR="009205E9" w:rsidRDefault="00962BF2" w:rsidP="00543B5E">
            <w:r>
              <w:t>5min</w:t>
            </w:r>
          </w:p>
          <w:p w14:paraId="17E31778" w14:textId="143680DD" w:rsidR="00962BF2" w:rsidRDefault="00962BF2" w:rsidP="00543B5E"/>
          <w:p w14:paraId="197C37EA" w14:textId="32D21C48" w:rsidR="00962BF2" w:rsidRDefault="00F711AF" w:rsidP="00543B5E">
            <w:r>
              <w:t>20</w:t>
            </w:r>
            <w:r w:rsidR="00962BF2">
              <w:t>min</w:t>
            </w:r>
          </w:p>
          <w:p w14:paraId="38113E67" w14:textId="2AFE7386" w:rsidR="009205E9" w:rsidRDefault="009205E9" w:rsidP="00543B5E"/>
          <w:p w14:paraId="7EA2A9AD" w14:textId="4154556C" w:rsidR="00962BF2" w:rsidRDefault="00962BF2" w:rsidP="00543B5E"/>
          <w:p w14:paraId="5B5DE893" w14:textId="512722FB" w:rsidR="00962BF2" w:rsidRDefault="00962BF2" w:rsidP="00543B5E"/>
          <w:p w14:paraId="6575D405" w14:textId="07BA9E48" w:rsidR="00962BF2" w:rsidRDefault="00962BF2" w:rsidP="00543B5E"/>
          <w:p w14:paraId="1D56E86E" w14:textId="2A1F8740" w:rsidR="00962BF2" w:rsidRDefault="00962BF2" w:rsidP="00543B5E"/>
          <w:p w14:paraId="16945A13" w14:textId="5C429B3B" w:rsidR="00962BF2" w:rsidRDefault="00962BF2" w:rsidP="00543B5E"/>
          <w:p w14:paraId="024A0991" w14:textId="6DA40322" w:rsidR="00F929A0" w:rsidRDefault="00F929A0" w:rsidP="00543B5E"/>
          <w:p w14:paraId="51B5632B" w14:textId="273AA95D" w:rsidR="009205E9" w:rsidRDefault="00F711AF" w:rsidP="00543B5E">
            <w:r>
              <w:t>5</w:t>
            </w:r>
            <w:r w:rsidR="009205E9">
              <w:t>min</w:t>
            </w:r>
          </w:p>
        </w:tc>
        <w:tc>
          <w:tcPr>
            <w:tcW w:w="6532" w:type="dxa"/>
          </w:tcPr>
          <w:p w14:paraId="6CE80C3D" w14:textId="77777777" w:rsidR="00B26CA4" w:rsidRDefault="00FB69C3" w:rsidP="009205E9">
            <w:r>
              <w:lastRenderedPageBreak/>
              <w:t xml:space="preserve">Activity: </w:t>
            </w:r>
            <w:r w:rsidR="009205E9">
              <w:t>Print out the numbers 1-10 on a bit of paper. Take the students outside a sit them in a group. Ask for a student volunteer. Give the volunteer the numbers and ask them to stand around a meter away from the rest of the class. Ask a student in the class group to call out a number. The volunteer must hold up the piece of paper that corresponds to the number called out. Each time the volunteer answers correctly they take two steps further away from the group. Complete the activity until the volunteer does not hold up the correct number (</w:t>
            </w:r>
            <w:proofErr w:type="gramStart"/>
            <w:r w:rsidR="009205E9">
              <w:t>i.e.</w:t>
            </w:r>
            <w:proofErr w:type="gramEnd"/>
            <w:r w:rsidR="009205E9">
              <w:t xml:space="preserve"> they can no longer hear). Discuss the different things that can stop us for hearing </w:t>
            </w:r>
            <w:proofErr w:type="gramStart"/>
            <w:r w:rsidR="009205E9">
              <w:t>e.g.</w:t>
            </w:r>
            <w:proofErr w:type="gramEnd"/>
            <w:r w:rsidR="009205E9">
              <w:t xml:space="preserve"> noise, distance etc. </w:t>
            </w:r>
          </w:p>
          <w:p w14:paraId="624CD71D" w14:textId="28042FF1" w:rsidR="00FB69C3" w:rsidRDefault="009205E9" w:rsidP="009205E9">
            <w:r>
              <w:t>Explain</w:t>
            </w:r>
            <w:r w:rsidR="00B26CA4">
              <w:t>:</w:t>
            </w:r>
            <w:r>
              <w:t xml:space="preserve"> Christians believe</w:t>
            </w:r>
            <w:r w:rsidR="00B26CA4">
              <w:t xml:space="preserve"> </w:t>
            </w:r>
            <w:r>
              <w:t xml:space="preserve">when we talk to </w:t>
            </w:r>
            <w:r w:rsidR="00B26CA4">
              <w:t>God,</w:t>
            </w:r>
            <w:r>
              <w:t xml:space="preserve"> he always hears us. </w:t>
            </w:r>
          </w:p>
          <w:p w14:paraId="6EE1D423" w14:textId="689439B3" w:rsidR="00F711AF" w:rsidRDefault="00F711AF" w:rsidP="009205E9"/>
          <w:p w14:paraId="7024B5D5" w14:textId="7F9A714C" w:rsidR="00F711AF" w:rsidRDefault="00F711AF" w:rsidP="00F711AF">
            <w:pPr>
              <w:overflowPunct w:val="0"/>
              <w:autoSpaceDE w:val="0"/>
              <w:autoSpaceDN w:val="0"/>
              <w:adjustRightInd w:val="0"/>
              <w:textAlignment w:val="baseline"/>
              <w:rPr>
                <w:rFonts w:cstheme="minorHAnsi"/>
              </w:rPr>
            </w:pPr>
            <w:r w:rsidRPr="00411BBF">
              <w:rPr>
                <w:rFonts w:cstheme="minorHAnsi"/>
              </w:rPr>
              <w:t xml:space="preserve">Discuss: </w:t>
            </w:r>
            <w:r w:rsidRPr="00915635">
              <w:rPr>
                <w:rFonts w:cstheme="minorHAnsi"/>
              </w:rPr>
              <w:t xml:space="preserve">Who do you talk to when you are happy, or sad, or worried, or pleased about something? Maybe you talk to your mum or dad. Maybe you tell a friend, or a grandparent. Christians believe that they have an extra-special friend that they can talk to about anything </w:t>
            </w:r>
            <w:r w:rsidR="00F929A0">
              <w:rPr>
                <w:rFonts w:cstheme="minorHAnsi"/>
              </w:rPr>
              <w:t>–</w:t>
            </w:r>
            <w:r w:rsidRPr="00915635">
              <w:rPr>
                <w:rFonts w:cstheme="minorHAnsi"/>
              </w:rPr>
              <w:t xml:space="preserve"> God</w:t>
            </w:r>
            <w:r w:rsidR="00F929A0">
              <w:rPr>
                <w:rFonts w:cstheme="minorHAnsi"/>
              </w:rPr>
              <w:t xml:space="preserve"> (the creator of everything!)</w:t>
            </w:r>
            <w:r w:rsidRPr="00915635">
              <w:rPr>
                <w:rFonts w:cstheme="minorHAnsi"/>
              </w:rPr>
              <w:t xml:space="preserve">. When Christians talk to God, it's called </w:t>
            </w:r>
            <w:proofErr w:type="gramStart"/>
            <w:r w:rsidRPr="00915635">
              <w:rPr>
                <w:rFonts w:cstheme="minorHAnsi"/>
              </w:rPr>
              <w:t>praying</w:t>
            </w:r>
            <w:proofErr w:type="gramEnd"/>
          </w:p>
          <w:p w14:paraId="197672F4" w14:textId="77777777" w:rsidR="00F711AF" w:rsidRDefault="00F711AF" w:rsidP="009205E9"/>
          <w:p w14:paraId="56D97AD0" w14:textId="018F9E31" w:rsidR="009205E9" w:rsidRDefault="009205E9" w:rsidP="009205E9">
            <w:r>
              <w:t>Read: The Lord</w:t>
            </w:r>
            <w:r w:rsidR="00962BF2">
              <w:t>’</w:t>
            </w:r>
            <w:r>
              <w:t xml:space="preserve">s Prayer to students. </w:t>
            </w:r>
          </w:p>
          <w:p w14:paraId="4CA79738" w14:textId="546128B1" w:rsidR="009205E9" w:rsidRDefault="009205E9" w:rsidP="009205E9"/>
          <w:p w14:paraId="2E62F6FA" w14:textId="432118A8" w:rsidR="009205E9" w:rsidRDefault="00962BF2" w:rsidP="009205E9">
            <w:r>
              <w:t xml:space="preserve">Chat Stations: Print out the pictures that represent some of the different aspects of the Lord’s </w:t>
            </w:r>
            <w:r w:rsidR="00E12903">
              <w:t>P</w:t>
            </w:r>
            <w:r>
              <w:t xml:space="preserve">rayer and place them at stations around the classroom. Put students into groups of three or four and give them a reporting sheet, numbered as per the stations. Send students around to talk about each station in turn, recording their key </w:t>
            </w:r>
            <w:r>
              <w:lastRenderedPageBreak/>
              <w:t xml:space="preserve">discussion points. Return to seats, and then discuss the stations in turn with the whole class. </w:t>
            </w:r>
          </w:p>
          <w:p w14:paraId="5BA54063" w14:textId="77777777" w:rsidR="005927FB" w:rsidRDefault="005927FB" w:rsidP="009205E9"/>
          <w:p w14:paraId="30153F67" w14:textId="1EA6DC10" w:rsidR="009205E9" w:rsidRDefault="009205E9" w:rsidP="009205E9">
            <w:r>
              <w:t>Prayer activity: students write or draw one thing they would like to pray for on a sc</w:t>
            </w:r>
            <w:r w:rsidR="00BF39B3">
              <w:t>r</w:t>
            </w:r>
            <w:r>
              <w:t xml:space="preserve">ap of paper and place it in the middle of the circle. Students select a different piece of paper from the centre of the circle and pray for the thing listed. You can do this as a class group or in smaller groups. </w:t>
            </w:r>
          </w:p>
          <w:p w14:paraId="16F4C234" w14:textId="77777777" w:rsidR="00A33EAC" w:rsidRDefault="00A33EAC" w:rsidP="009205E9"/>
          <w:p w14:paraId="3573A3C7" w14:textId="682AEB0C" w:rsidR="00A33EAC" w:rsidRPr="00A33EAC" w:rsidRDefault="00A33EAC" w:rsidP="009205E9">
            <w:proofErr w:type="spellStart"/>
            <w:r w:rsidRPr="00A33EAC">
              <w:rPr>
                <w:rFonts w:cstheme="minorHAnsi"/>
              </w:rPr>
              <w:t>Exten</w:t>
            </w:r>
            <w:proofErr w:type="spellEnd"/>
            <w:r w:rsidRPr="00A33EAC">
              <w:rPr>
                <w:rFonts w:cstheme="minorHAnsi"/>
              </w:rPr>
              <w:t>: the worksheet on Prayer from the ‘God &amp; Me’ unit could be used in this unit.</w:t>
            </w:r>
          </w:p>
        </w:tc>
        <w:tc>
          <w:tcPr>
            <w:tcW w:w="3700" w:type="dxa"/>
            <w:gridSpan w:val="2"/>
          </w:tcPr>
          <w:p w14:paraId="3C9F95FA" w14:textId="77777777" w:rsidR="00FB69C3" w:rsidRDefault="009205E9" w:rsidP="00543B5E">
            <w:r>
              <w:lastRenderedPageBreak/>
              <w:t>Numbers 1-10 printed on A4 paper.</w:t>
            </w:r>
          </w:p>
          <w:p w14:paraId="098EB296" w14:textId="77777777" w:rsidR="00962BF2" w:rsidRDefault="00962BF2" w:rsidP="00543B5E"/>
          <w:p w14:paraId="5A823B17" w14:textId="77777777" w:rsidR="00962BF2" w:rsidRDefault="00962BF2" w:rsidP="00543B5E"/>
          <w:p w14:paraId="16173ED7" w14:textId="77777777" w:rsidR="00962BF2" w:rsidRDefault="00962BF2" w:rsidP="00543B5E"/>
          <w:p w14:paraId="684AF393" w14:textId="77777777" w:rsidR="00962BF2" w:rsidRDefault="00962BF2" w:rsidP="00543B5E"/>
          <w:p w14:paraId="2D0AFA4C" w14:textId="77777777" w:rsidR="00962BF2" w:rsidRDefault="00962BF2" w:rsidP="00543B5E"/>
          <w:p w14:paraId="0578F683" w14:textId="77777777" w:rsidR="00962BF2" w:rsidRDefault="00962BF2" w:rsidP="00543B5E"/>
          <w:p w14:paraId="65626C17" w14:textId="77777777" w:rsidR="00962BF2" w:rsidRDefault="00962BF2" w:rsidP="00543B5E"/>
          <w:p w14:paraId="33507794" w14:textId="77777777" w:rsidR="00962BF2" w:rsidRDefault="00962BF2" w:rsidP="00543B5E"/>
          <w:p w14:paraId="23A294FC" w14:textId="77777777" w:rsidR="00962BF2" w:rsidRDefault="00962BF2" w:rsidP="00543B5E"/>
          <w:p w14:paraId="6A8C491B" w14:textId="7E28FE90" w:rsidR="00962BF2" w:rsidRDefault="00962BF2" w:rsidP="00543B5E"/>
          <w:p w14:paraId="05BADCEB" w14:textId="77777777" w:rsidR="00962BF2" w:rsidRDefault="00962BF2" w:rsidP="00543B5E"/>
          <w:p w14:paraId="69EE1DD4" w14:textId="77777777" w:rsidR="00962BF2" w:rsidRDefault="00962BF2" w:rsidP="00543B5E">
            <w:r>
              <w:t>The Lord’s Prayer</w:t>
            </w:r>
          </w:p>
          <w:p w14:paraId="4256E953" w14:textId="498F33C9" w:rsidR="00C940AF" w:rsidRDefault="00C940AF" w:rsidP="00543B5E">
            <w:r>
              <w:t>Luke 11.1</w:t>
            </w:r>
          </w:p>
          <w:p w14:paraId="3A19EA56" w14:textId="38C6EBF5" w:rsidR="00962BF2" w:rsidRDefault="00766748" w:rsidP="00543B5E">
            <w:r>
              <w:t>APBA - page 25 for example</w:t>
            </w:r>
          </w:p>
          <w:p w14:paraId="033CE339" w14:textId="04034FE6" w:rsidR="00F929A0" w:rsidRDefault="00C940AF" w:rsidP="00543B5E">
            <w:r>
              <w:t>“Warda Kwabba Luke-Ang” The Gospel of Luke in Noongar [Bible Society 2014]</w:t>
            </w:r>
            <w:r w:rsidR="00B37FFB">
              <w:t xml:space="preserve"> page 124</w:t>
            </w:r>
          </w:p>
          <w:p w14:paraId="74B23A41" w14:textId="77777777" w:rsidR="00F929A0" w:rsidRDefault="00F929A0" w:rsidP="00543B5E"/>
          <w:p w14:paraId="4B726B5D" w14:textId="77777777" w:rsidR="00F929A0" w:rsidRDefault="00F929A0" w:rsidP="00543B5E"/>
          <w:p w14:paraId="652196EE" w14:textId="77777777" w:rsidR="005E19C1" w:rsidRDefault="005E19C1" w:rsidP="00543B5E"/>
          <w:p w14:paraId="25549242" w14:textId="7B57749D" w:rsidR="00962BF2" w:rsidRDefault="005E19C1" w:rsidP="00543B5E">
            <w:pPr>
              <w:rPr>
                <w:color w:val="FF0000"/>
              </w:rPr>
            </w:pPr>
            <w:r>
              <w:t>C</w:t>
            </w:r>
            <w:r w:rsidR="00962BF2">
              <w:t>hat stations: The Lord’s Prayer</w:t>
            </w:r>
            <w:r w:rsidR="00E12903">
              <w:t xml:space="preserve"> Cards</w:t>
            </w:r>
            <w:r w:rsidR="00962BF2">
              <w:t xml:space="preserve">  </w:t>
            </w:r>
          </w:p>
          <w:p w14:paraId="7B2702B6" w14:textId="77777777" w:rsidR="00F711AF" w:rsidRDefault="00F711AF" w:rsidP="00543B5E">
            <w:pPr>
              <w:rPr>
                <w:color w:val="FF0000"/>
              </w:rPr>
            </w:pPr>
          </w:p>
          <w:p w14:paraId="70D4291D" w14:textId="77777777" w:rsidR="00F711AF" w:rsidRDefault="00F711AF" w:rsidP="00543B5E">
            <w:pPr>
              <w:rPr>
                <w:color w:val="FF0000"/>
              </w:rPr>
            </w:pPr>
          </w:p>
          <w:p w14:paraId="5350EE21" w14:textId="77777777" w:rsidR="00F711AF" w:rsidRDefault="00F711AF" w:rsidP="00543B5E">
            <w:pPr>
              <w:rPr>
                <w:color w:val="FF0000"/>
              </w:rPr>
            </w:pPr>
          </w:p>
          <w:p w14:paraId="66731649" w14:textId="77777777" w:rsidR="005927FB" w:rsidRDefault="005927FB" w:rsidP="00543B5E"/>
          <w:p w14:paraId="4FA8F066" w14:textId="77777777" w:rsidR="005E19C1" w:rsidRDefault="005E19C1" w:rsidP="00543B5E"/>
          <w:p w14:paraId="7692A97F" w14:textId="77777777" w:rsidR="005E19C1" w:rsidRDefault="005E19C1" w:rsidP="00543B5E"/>
          <w:p w14:paraId="2EF7E76C" w14:textId="77777777" w:rsidR="005E19C1" w:rsidRDefault="005E19C1" w:rsidP="00543B5E"/>
          <w:p w14:paraId="567CBB59" w14:textId="737D74D4" w:rsidR="00F711AF" w:rsidRDefault="00F711AF" w:rsidP="00543B5E">
            <w:r w:rsidRPr="00F711AF">
              <w:t xml:space="preserve">Small </w:t>
            </w:r>
            <w:r w:rsidR="00766748">
              <w:t>piece</w:t>
            </w:r>
            <w:r w:rsidRPr="00F711AF">
              <w:t>s of paper.</w:t>
            </w:r>
          </w:p>
        </w:tc>
      </w:tr>
      <w:tr w:rsidR="00FB69C3" w14:paraId="4F4157BD" w14:textId="77777777" w:rsidTr="00633A4B">
        <w:trPr>
          <w:gridAfter w:val="1"/>
          <w:wAfter w:w="18" w:type="dxa"/>
          <w:trHeight w:val="2812"/>
        </w:trPr>
        <w:tc>
          <w:tcPr>
            <w:tcW w:w="421" w:type="dxa"/>
          </w:tcPr>
          <w:p w14:paraId="7EA52B6F" w14:textId="4077BC48" w:rsidR="00FB69C3" w:rsidRDefault="00F929A0" w:rsidP="00543B5E">
            <w:r>
              <w:lastRenderedPageBreak/>
              <w:t>2.</w:t>
            </w:r>
          </w:p>
        </w:tc>
        <w:tc>
          <w:tcPr>
            <w:tcW w:w="1275" w:type="dxa"/>
          </w:tcPr>
          <w:p w14:paraId="21803684" w14:textId="7F96B37A" w:rsidR="00FB69C3" w:rsidRDefault="00F711AF" w:rsidP="00543B5E">
            <w:r>
              <w:t>We can pray to God anywhere</w:t>
            </w:r>
          </w:p>
        </w:tc>
        <w:tc>
          <w:tcPr>
            <w:tcW w:w="1970" w:type="dxa"/>
            <w:gridSpan w:val="2"/>
          </w:tcPr>
          <w:p w14:paraId="0971537C" w14:textId="77777777" w:rsidR="00FB69C3" w:rsidRDefault="00FB69C3" w:rsidP="00FB69C3">
            <w:r>
              <w:t>Where can we pray?</w:t>
            </w:r>
          </w:p>
          <w:p w14:paraId="4EB81CBA" w14:textId="77777777" w:rsidR="00FB69C3" w:rsidRDefault="00FB69C3" w:rsidP="00543B5E"/>
        </w:tc>
        <w:tc>
          <w:tcPr>
            <w:tcW w:w="839" w:type="dxa"/>
            <w:gridSpan w:val="2"/>
          </w:tcPr>
          <w:p w14:paraId="09CD24EC" w14:textId="77777777" w:rsidR="00FB69C3" w:rsidRDefault="00F711AF" w:rsidP="00543B5E">
            <w:r>
              <w:t>5min</w:t>
            </w:r>
          </w:p>
          <w:p w14:paraId="2031F4BB" w14:textId="77777777" w:rsidR="00F711AF" w:rsidRDefault="00F711AF" w:rsidP="00543B5E"/>
          <w:p w14:paraId="3AD99E60" w14:textId="77777777" w:rsidR="00F711AF" w:rsidRDefault="00F711AF" w:rsidP="00543B5E"/>
          <w:p w14:paraId="3DA94CF9" w14:textId="77777777" w:rsidR="00F711AF" w:rsidRDefault="00F711AF" w:rsidP="00543B5E"/>
          <w:p w14:paraId="0B36F088" w14:textId="77777777" w:rsidR="00F711AF" w:rsidRDefault="00F711AF" w:rsidP="00543B5E"/>
          <w:p w14:paraId="4EDBE87C" w14:textId="77777777" w:rsidR="00F711AF" w:rsidRDefault="00F711AF" w:rsidP="00543B5E"/>
          <w:p w14:paraId="7EB93ECB" w14:textId="2A29603F" w:rsidR="00F711AF" w:rsidRDefault="00F711AF" w:rsidP="00543B5E"/>
          <w:p w14:paraId="105E2B1B" w14:textId="07CB1065" w:rsidR="00A33EAC" w:rsidRDefault="00A33EAC" w:rsidP="00543B5E">
            <w:r>
              <w:t>5min</w:t>
            </w:r>
          </w:p>
          <w:p w14:paraId="5F757C5D" w14:textId="3930F23F" w:rsidR="00A33EAC" w:rsidRDefault="00A33EAC" w:rsidP="00543B5E"/>
          <w:p w14:paraId="2A3511CE" w14:textId="77777777" w:rsidR="00F711AF" w:rsidRDefault="00F711AF" w:rsidP="00543B5E">
            <w:r>
              <w:t>5min</w:t>
            </w:r>
          </w:p>
          <w:p w14:paraId="76621D19" w14:textId="77777777" w:rsidR="00F711AF" w:rsidRDefault="00F711AF" w:rsidP="00543B5E"/>
          <w:p w14:paraId="0A8B9368" w14:textId="5E4806CB" w:rsidR="00F711AF" w:rsidRDefault="00633A4B" w:rsidP="00543B5E">
            <w:r>
              <w:t>5</w:t>
            </w:r>
            <w:r w:rsidR="00F711AF">
              <w:t>min</w:t>
            </w:r>
          </w:p>
          <w:p w14:paraId="28255C14" w14:textId="77777777" w:rsidR="00F711AF" w:rsidRDefault="00F711AF" w:rsidP="00543B5E"/>
          <w:p w14:paraId="08836BE6" w14:textId="77777777" w:rsidR="00F711AF" w:rsidRDefault="00F711AF" w:rsidP="00543B5E"/>
          <w:p w14:paraId="04D4F130" w14:textId="77777777" w:rsidR="00F711AF" w:rsidRDefault="00F711AF" w:rsidP="00543B5E"/>
          <w:p w14:paraId="3434FD21" w14:textId="77E58EEF" w:rsidR="00F711AF" w:rsidRDefault="00F711AF" w:rsidP="00543B5E"/>
          <w:p w14:paraId="3CA94F5A" w14:textId="77777777" w:rsidR="00A33EAC" w:rsidRDefault="00A33EAC" w:rsidP="00543B5E"/>
          <w:p w14:paraId="1EA5DBE0" w14:textId="77777777" w:rsidR="00F711AF" w:rsidRDefault="00F711AF" w:rsidP="00543B5E">
            <w:r>
              <w:lastRenderedPageBreak/>
              <w:t>10min</w:t>
            </w:r>
          </w:p>
          <w:p w14:paraId="419D1CA0" w14:textId="77777777" w:rsidR="00F711AF" w:rsidRDefault="00F711AF" w:rsidP="00543B5E"/>
          <w:p w14:paraId="54C33A36" w14:textId="77777777" w:rsidR="00F711AF" w:rsidRDefault="00F711AF" w:rsidP="00543B5E"/>
          <w:p w14:paraId="056ED097" w14:textId="77777777" w:rsidR="00F711AF" w:rsidRDefault="00F711AF" w:rsidP="00543B5E"/>
          <w:p w14:paraId="787FA7FB" w14:textId="77777777" w:rsidR="00F711AF" w:rsidRDefault="00F711AF" w:rsidP="00543B5E"/>
          <w:p w14:paraId="7071F0D1" w14:textId="77777777" w:rsidR="00F711AF" w:rsidRDefault="00F711AF" w:rsidP="00543B5E"/>
          <w:p w14:paraId="0F286FC3" w14:textId="77777777" w:rsidR="00F711AF" w:rsidRDefault="00F711AF" w:rsidP="00543B5E"/>
          <w:p w14:paraId="0832DCF2" w14:textId="559D1944" w:rsidR="00F711AF" w:rsidRDefault="00F711AF" w:rsidP="00543B5E">
            <w:r>
              <w:t>15min</w:t>
            </w:r>
          </w:p>
        </w:tc>
        <w:tc>
          <w:tcPr>
            <w:tcW w:w="6532" w:type="dxa"/>
          </w:tcPr>
          <w:p w14:paraId="2AEC2C7C" w14:textId="5BFC807E" w:rsidR="00962BF2" w:rsidRDefault="00962BF2" w:rsidP="00FB69C3">
            <w:pPr>
              <w:pStyle w:val="BodyText"/>
              <w:rPr>
                <w:rFonts w:asciiTheme="minorHAnsi" w:hAnsiTheme="minorHAnsi" w:cstheme="minorHAnsi"/>
                <w:b w:val="0"/>
                <w:sz w:val="22"/>
                <w:szCs w:val="22"/>
                <w:lang w:val="en-GB"/>
              </w:rPr>
            </w:pPr>
            <w:r>
              <w:rPr>
                <w:rFonts w:asciiTheme="minorHAnsi" w:hAnsiTheme="minorHAnsi" w:cstheme="minorHAnsi"/>
                <w:b w:val="0"/>
                <w:sz w:val="22"/>
                <w:szCs w:val="22"/>
                <w:lang w:val="en-GB"/>
              </w:rPr>
              <w:lastRenderedPageBreak/>
              <w:t xml:space="preserve">Activity: Break students into pairs and get them to sit with their backs to each other. Ask the students to tell their partner what they had for dinner last night. Discuss if we can still hear people when we </w:t>
            </w:r>
            <w:proofErr w:type="gramStart"/>
            <w:r>
              <w:rPr>
                <w:rFonts w:asciiTheme="minorHAnsi" w:hAnsiTheme="minorHAnsi" w:cstheme="minorHAnsi"/>
                <w:b w:val="0"/>
                <w:sz w:val="22"/>
                <w:szCs w:val="22"/>
                <w:lang w:val="en-GB"/>
              </w:rPr>
              <w:t>can’t</w:t>
            </w:r>
            <w:proofErr w:type="gramEnd"/>
            <w:r>
              <w:rPr>
                <w:rFonts w:asciiTheme="minorHAnsi" w:hAnsiTheme="minorHAnsi" w:cstheme="minorHAnsi"/>
                <w:b w:val="0"/>
                <w:sz w:val="22"/>
                <w:szCs w:val="22"/>
                <w:lang w:val="en-GB"/>
              </w:rPr>
              <w:t xml:space="preserve"> see them. </w:t>
            </w:r>
            <w:r w:rsidR="00F711AF">
              <w:rPr>
                <w:rFonts w:asciiTheme="minorHAnsi" w:hAnsiTheme="minorHAnsi" w:cstheme="minorHAnsi"/>
                <w:b w:val="0"/>
                <w:sz w:val="22"/>
                <w:szCs w:val="22"/>
                <w:lang w:val="en-GB"/>
              </w:rPr>
              <w:t>Brainstorm</w:t>
            </w:r>
            <w:r>
              <w:rPr>
                <w:rFonts w:asciiTheme="minorHAnsi" w:hAnsiTheme="minorHAnsi" w:cstheme="minorHAnsi"/>
                <w:b w:val="0"/>
                <w:sz w:val="22"/>
                <w:szCs w:val="22"/>
                <w:lang w:val="en-GB"/>
              </w:rPr>
              <w:t xml:space="preserve"> some other times where this might happen </w:t>
            </w:r>
            <w:proofErr w:type="gramStart"/>
            <w:r>
              <w:rPr>
                <w:rFonts w:asciiTheme="minorHAnsi" w:hAnsiTheme="minorHAnsi" w:cstheme="minorHAnsi"/>
                <w:b w:val="0"/>
                <w:sz w:val="22"/>
                <w:szCs w:val="22"/>
                <w:lang w:val="en-GB"/>
              </w:rPr>
              <w:t>e.g.</w:t>
            </w:r>
            <w:proofErr w:type="gramEnd"/>
            <w:r>
              <w:rPr>
                <w:rFonts w:asciiTheme="minorHAnsi" w:hAnsiTheme="minorHAnsi" w:cstheme="minorHAnsi"/>
                <w:b w:val="0"/>
                <w:sz w:val="22"/>
                <w:szCs w:val="22"/>
                <w:lang w:val="en-GB"/>
              </w:rPr>
              <w:t xml:space="preserve"> over the phone. Explain that God can </w:t>
            </w:r>
            <w:r w:rsidR="00F711AF">
              <w:rPr>
                <w:rFonts w:asciiTheme="minorHAnsi" w:hAnsiTheme="minorHAnsi" w:cstheme="minorHAnsi"/>
                <w:b w:val="0"/>
                <w:sz w:val="22"/>
                <w:szCs w:val="22"/>
                <w:lang w:val="en-GB"/>
              </w:rPr>
              <w:t xml:space="preserve">always hear us even though we </w:t>
            </w:r>
            <w:proofErr w:type="gramStart"/>
            <w:r w:rsidR="00F711AF">
              <w:rPr>
                <w:rFonts w:asciiTheme="minorHAnsi" w:hAnsiTheme="minorHAnsi" w:cstheme="minorHAnsi"/>
                <w:b w:val="0"/>
                <w:sz w:val="22"/>
                <w:szCs w:val="22"/>
                <w:lang w:val="en-GB"/>
              </w:rPr>
              <w:t>can’t</w:t>
            </w:r>
            <w:proofErr w:type="gramEnd"/>
            <w:r w:rsidR="00F711AF">
              <w:rPr>
                <w:rFonts w:asciiTheme="minorHAnsi" w:hAnsiTheme="minorHAnsi" w:cstheme="minorHAnsi"/>
                <w:b w:val="0"/>
                <w:sz w:val="22"/>
                <w:szCs w:val="22"/>
                <w:lang w:val="en-GB"/>
              </w:rPr>
              <w:t xml:space="preserve"> see him. </w:t>
            </w:r>
          </w:p>
          <w:p w14:paraId="00DA5744" w14:textId="535277FC" w:rsidR="00A33EAC" w:rsidRDefault="00A33EAC" w:rsidP="00FB69C3">
            <w:pPr>
              <w:pStyle w:val="BodyText"/>
              <w:rPr>
                <w:rFonts w:asciiTheme="minorHAnsi" w:hAnsiTheme="minorHAnsi" w:cstheme="minorHAnsi"/>
                <w:b w:val="0"/>
                <w:sz w:val="22"/>
                <w:szCs w:val="22"/>
                <w:lang w:val="en-GB"/>
              </w:rPr>
            </w:pPr>
          </w:p>
          <w:p w14:paraId="1869B3F4" w14:textId="77777777" w:rsidR="00A33EAC" w:rsidRDefault="00A33EAC" w:rsidP="00A33EAC">
            <w:pPr>
              <w:overflowPunct w:val="0"/>
              <w:autoSpaceDE w:val="0"/>
              <w:autoSpaceDN w:val="0"/>
              <w:adjustRightInd w:val="0"/>
              <w:textAlignment w:val="baseline"/>
              <w:rPr>
                <w:rFonts w:cs="Arial"/>
              </w:rPr>
            </w:pPr>
            <w:r>
              <w:rPr>
                <w:rFonts w:cs="Arial"/>
              </w:rPr>
              <w:t>ASC video on payer (about 3:11 min) and discuss.</w:t>
            </w:r>
          </w:p>
          <w:p w14:paraId="000FA3B9" w14:textId="77777777" w:rsidR="00962BF2" w:rsidRDefault="00962BF2" w:rsidP="00FB69C3">
            <w:pPr>
              <w:pStyle w:val="BodyText"/>
              <w:rPr>
                <w:rFonts w:asciiTheme="minorHAnsi" w:hAnsiTheme="minorHAnsi" w:cstheme="minorHAnsi"/>
                <w:b w:val="0"/>
                <w:sz w:val="22"/>
                <w:szCs w:val="22"/>
                <w:lang w:val="en-GB"/>
              </w:rPr>
            </w:pPr>
          </w:p>
          <w:p w14:paraId="7DA1ED51" w14:textId="20517585" w:rsidR="00FB69C3" w:rsidRDefault="00FB69C3" w:rsidP="00FB69C3">
            <w:pPr>
              <w:pStyle w:val="BodyText"/>
              <w:rPr>
                <w:rFonts w:asciiTheme="minorHAnsi" w:hAnsiTheme="minorHAnsi" w:cstheme="minorHAnsi"/>
                <w:b w:val="0"/>
                <w:sz w:val="22"/>
                <w:szCs w:val="22"/>
                <w:lang w:val="en-GB"/>
              </w:rPr>
            </w:pPr>
            <w:r w:rsidRPr="00411BBF">
              <w:rPr>
                <w:rFonts w:asciiTheme="minorHAnsi" w:hAnsiTheme="minorHAnsi" w:cstheme="minorHAnsi"/>
                <w:b w:val="0"/>
                <w:sz w:val="22"/>
                <w:szCs w:val="22"/>
                <w:lang w:val="en-GB"/>
              </w:rPr>
              <w:t xml:space="preserve">Brainstorm: </w:t>
            </w:r>
            <w:r>
              <w:rPr>
                <w:rFonts w:asciiTheme="minorHAnsi" w:hAnsiTheme="minorHAnsi" w:cstheme="minorHAnsi"/>
                <w:b w:val="0"/>
                <w:sz w:val="22"/>
                <w:szCs w:val="22"/>
                <w:lang w:val="en-GB"/>
              </w:rPr>
              <w:t>Where can people pray?</w:t>
            </w:r>
            <w:r w:rsidRPr="00411BBF">
              <w:rPr>
                <w:rFonts w:asciiTheme="minorHAnsi" w:hAnsiTheme="minorHAnsi" w:cstheme="minorHAnsi"/>
                <w:b w:val="0"/>
                <w:sz w:val="22"/>
                <w:szCs w:val="22"/>
                <w:lang w:val="en-GB"/>
              </w:rPr>
              <w:t xml:space="preserve"> </w:t>
            </w:r>
            <w:r w:rsidR="00F711AF">
              <w:rPr>
                <w:rFonts w:asciiTheme="minorHAnsi" w:hAnsiTheme="minorHAnsi" w:cstheme="minorHAnsi"/>
                <w:b w:val="0"/>
                <w:sz w:val="22"/>
                <w:szCs w:val="22"/>
                <w:lang w:val="en-GB"/>
              </w:rPr>
              <w:t>(</w:t>
            </w:r>
            <w:proofErr w:type="gramStart"/>
            <w:r w:rsidR="00F711AF">
              <w:rPr>
                <w:rFonts w:asciiTheme="minorHAnsi" w:hAnsiTheme="minorHAnsi" w:cstheme="minorHAnsi"/>
                <w:b w:val="0"/>
                <w:sz w:val="22"/>
                <w:szCs w:val="22"/>
                <w:lang w:val="en-GB"/>
              </w:rPr>
              <w:t>answer</w:t>
            </w:r>
            <w:proofErr w:type="gramEnd"/>
            <w:r w:rsidR="00F711AF">
              <w:rPr>
                <w:rFonts w:asciiTheme="minorHAnsi" w:hAnsiTheme="minorHAnsi" w:cstheme="minorHAnsi"/>
                <w:b w:val="0"/>
                <w:sz w:val="22"/>
                <w:szCs w:val="22"/>
                <w:lang w:val="en-GB"/>
              </w:rPr>
              <w:t xml:space="preserve"> anywhere)</w:t>
            </w:r>
          </w:p>
          <w:p w14:paraId="481A2F1A" w14:textId="77777777" w:rsidR="00FB69C3" w:rsidRPr="00411BBF" w:rsidRDefault="00FB69C3" w:rsidP="00FB69C3">
            <w:pPr>
              <w:pStyle w:val="BodyText"/>
              <w:rPr>
                <w:rFonts w:asciiTheme="minorHAnsi" w:hAnsiTheme="minorHAnsi" w:cstheme="minorHAnsi"/>
                <w:b w:val="0"/>
                <w:sz w:val="22"/>
                <w:szCs w:val="22"/>
                <w:lang w:val="en-GB"/>
              </w:rPr>
            </w:pPr>
          </w:p>
          <w:p w14:paraId="2F8DE59E" w14:textId="07F9AE37" w:rsidR="00FB69C3" w:rsidRPr="00411BBF" w:rsidRDefault="00FB69C3" w:rsidP="00FB69C3">
            <w:pPr>
              <w:pStyle w:val="BodyText"/>
              <w:rPr>
                <w:rFonts w:asciiTheme="minorHAnsi" w:hAnsiTheme="minorHAnsi" w:cstheme="minorHAnsi"/>
                <w:b w:val="0"/>
                <w:sz w:val="22"/>
                <w:szCs w:val="22"/>
                <w:lang w:val="en-GB"/>
              </w:rPr>
            </w:pPr>
            <w:r w:rsidRPr="00411BBF">
              <w:rPr>
                <w:rFonts w:asciiTheme="minorHAnsi" w:hAnsiTheme="minorHAnsi" w:cstheme="minorHAnsi"/>
                <w:b w:val="0"/>
                <w:sz w:val="22"/>
                <w:szCs w:val="22"/>
                <w:lang w:val="en-GB"/>
              </w:rPr>
              <w:t xml:space="preserve">Read: Students reflect that Jesus would often seek out </w:t>
            </w:r>
            <w:r w:rsidR="00F711AF">
              <w:rPr>
                <w:rFonts w:asciiTheme="minorHAnsi" w:hAnsiTheme="minorHAnsi" w:cstheme="minorHAnsi"/>
                <w:b w:val="0"/>
                <w:sz w:val="22"/>
                <w:szCs w:val="22"/>
                <w:lang w:val="en-GB"/>
              </w:rPr>
              <w:t>quiet places</w:t>
            </w:r>
            <w:r w:rsidRPr="00411BBF">
              <w:rPr>
                <w:rFonts w:asciiTheme="minorHAnsi" w:hAnsiTheme="minorHAnsi" w:cstheme="minorHAnsi"/>
                <w:b w:val="0"/>
                <w:sz w:val="22"/>
                <w:szCs w:val="22"/>
                <w:lang w:val="en-GB"/>
              </w:rPr>
              <w:t xml:space="preserve"> when he wanted to think, contemplate, pray, etc. Teacher recounts to students the story of Jesus’ meeting with his apostles/friends in the Garden of Gethsemane to pray (John 18:1-11) and/or the story of Jesus spending 40 days in the desert (Matt 4:1-11)</w:t>
            </w:r>
          </w:p>
          <w:p w14:paraId="39BE3E2D" w14:textId="6DFBA3F7" w:rsidR="00FB69C3" w:rsidRPr="00A33EAC" w:rsidRDefault="00A33EAC" w:rsidP="00A33EAC">
            <w:pPr>
              <w:overflowPunct w:val="0"/>
              <w:autoSpaceDE w:val="0"/>
              <w:autoSpaceDN w:val="0"/>
              <w:adjustRightInd w:val="0"/>
              <w:textAlignment w:val="baseline"/>
              <w:rPr>
                <w:rFonts w:cs="Arial"/>
              </w:rPr>
            </w:pPr>
            <w:r>
              <w:rPr>
                <w:rFonts w:cs="Arial"/>
              </w:rPr>
              <w:lastRenderedPageBreak/>
              <w:t xml:space="preserve">Activity: Using the camera from a tablet/iPad </w:t>
            </w:r>
            <w:r w:rsidRPr="00C17F6A">
              <w:rPr>
                <w:rFonts w:cs="Arial"/>
              </w:rPr>
              <w:t>Students create a ‘Did You Know …’ poster about Christians Praying … include digital photos of students depicting some of the different ways and places that people can pray (i.e. at school, while walking, sitting, with eyes open or closed, while lying down, kneeling, in church,</w:t>
            </w:r>
            <w:r>
              <w:rPr>
                <w:rFonts w:cs="Arial"/>
              </w:rPr>
              <w:t xml:space="preserve"> </w:t>
            </w:r>
            <w:proofErr w:type="gramStart"/>
            <w:r>
              <w:rPr>
                <w:rFonts w:cs="Arial"/>
              </w:rPr>
              <w:t>under  a</w:t>
            </w:r>
            <w:proofErr w:type="gramEnd"/>
            <w:r>
              <w:rPr>
                <w:rFonts w:cs="Arial"/>
              </w:rPr>
              <w:t xml:space="preserve"> tree, on my bed, etc). </w:t>
            </w:r>
          </w:p>
          <w:p w14:paraId="6515128C" w14:textId="77777777" w:rsidR="00F711AF" w:rsidRDefault="00F711AF" w:rsidP="00FB69C3">
            <w:pPr>
              <w:rPr>
                <w:rFonts w:cstheme="minorHAnsi"/>
              </w:rPr>
            </w:pPr>
          </w:p>
          <w:p w14:paraId="2252ED6F" w14:textId="1B47225A" w:rsidR="00F711AF" w:rsidRDefault="00F711AF" w:rsidP="00FB69C3">
            <w:r>
              <w:t xml:space="preserve">Visit the School Chapel or another appropriate place and discuss what sacred means (dedicated to a religious purpose) and why sacred places are significant to many Christians, particularly in relation to prayer </w:t>
            </w:r>
            <w:proofErr w:type="gramStart"/>
            <w:r>
              <w:t>e.g.</w:t>
            </w:r>
            <w:proofErr w:type="gramEnd"/>
            <w:r>
              <w:t xml:space="preserve"> sacred places can remind us of God’s presence, help us slow down and focus on God, bring us together with other people who also want to talk to God.</w:t>
            </w:r>
          </w:p>
        </w:tc>
        <w:tc>
          <w:tcPr>
            <w:tcW w:w="3700" w:type="dxa"/>
            <w:gridSpan w:val="2"/>
          </w:tcPr>
          <w:p w14:paraId="5CFE6E0F" w14:textId="77777777" w:rsidR="00FB69C3" w:rsidRDefault="00FB69C3" w:rsidP="00543B5E"/>
          <w:p w14:paraId="1D83162F" w14:textId="77777777" w:rsidR="00F711AF" w:rsidRDefault="00F711AF" w:rsidP="00543B5E"/>
          <w:p w14:paraId="3C58E2A5" w14:textId="77777777" w:rsidR="00F711AF" w:rsidRDefault="00F711AF" w:rsidP="00543B5E"/>
          <w:p w14:paraId="2ADEFC7A" w14:textId="77777777" w:rsidR="00F711AF" w:rsidRDefault="00F711AF" w:rsidP="00543B5E"/>
          <w:p w14:paraId="5D807B40" w14:textId="77777777" w:rsidR="00F711AF" w:rsidRDefault="00F711AF" w:rsidP="00543B5E"/>
          <w:p w14:paraId="55169134" w14:textId="77777777" w:rsidR="00F711AF" w:rsidRDefault="00F711AF" w:rsidP="00543B5E"/>
          <w:p w14:paraId="2774F3BD" w14:textId="77777777" w:rsidR="00F711AF" w:rsidRDefault="00F711AF" w:rsidP="00543B5E"/>
          <w:p w14:paraId="65CEE1AC" w14:textId="77777777" w:rsidR="00A33EAC" w:rsidRDefault="00A33EAC" w:rsidP="00A33EAC">
            <w:r>
              <w:t xml:space="preserve">ASC video on Prayer </w:t>
            </w:r>
          </w:p>
          <w:p w14:paraId="6DD35F12" w14:textId="77777777" w:rsidR="00F711AF" w:rsidRDefault="00F711AF" w:rsidP="00543B5E"/>
          <w:p w14:paraId="21564118" w14:textId="77777777" w:rsidR="00A33EAC" w:rsidRDefault="00A33EAC" w:rsidP="00543B5E"/>
          <w:p w14:paraId="354E7137" w14:textId="77777777" w:rsidR="00A33EAC" w:rsidRDefault="00A33EAC" w:rsidP="00543B5E"/>
          <w:p w14:paraId="244E6449" w14:textId="1D5A2413" w:rsidR="00F711AF" w:rsidRDefault="00F711AF" w:rsidP="00543B5E">
            <w:r>
              <w:t>Children’s Bible or Bible</w:t>
            </w:r>
          </w:p>
          <w:p w14:paraId="77552A04" w14:textId="77777777" w:rsidR="00F711AF" w:rsidRDefault="00F711AF" w:rsidP="00543B5E"/>
          <w:p w14:paraId="583CF55A" w14:textId="77777777" w:rsidR="00F711AF" w:rsidRDefault="00F711AF" w:rsidP="00543B5E"/>
          <w:p w14:paraId="707051B9" w14:textId="0C3972B1" w:rsidR="00F711AF" w:rsidRDefault="00F711AF" w:rsidP="00543B5E"/>
          <w:p w14:paraId="12F194B8" w14:textId="77777777" w:rsidR="00633A4B" w:rsidRDefault="00633A4B" w:rsidP="00543B5E"/>
          <w:p w14:paraId="25D08DB0" w14:textId="77777777" w:rsidR="00F711AF" w:rsidRDefault="00F711AF" w:rsidP="00543B5E"/>
          <w:p w14:paraId="596AAC47" w14:textId="40310184" w:rsidR="00F711AF" w:rsidRDefault="00A33EAC" w:rsidP="00543B5E">
            <w:r>
              <w:lastRenderedPageBreak/>
              <w:t>iPad/Tablet</w:t>
            </w:r>
          </w:p>
          <w:p w14:paraId="3D81D947" w14:textId="77777777" w:rsidR="00F711AF" w:rsidRDefault="00F711AF" w:rsidP="00543B5E"/>
          <w:p w14:paraId="7C0DFD6B" w14:textId="77777777" w:rsidR="00F711AF" w:rsidRDefault="00F711AF" w:rsidP="00543B5E"/>
          <w:p w14:paraId="439F3EAA" w14:textId="77777777" w:rsidR="00F711AF" w:rsidRDefault="00F711AF" w:rsidP="00543B5E"/>
          <w:p w14:paraId="12A87A56" w14:textId="77777777" w:rsidR="00F711AF" w:rsidRDefault="00F711AF" w:rsidP="00543B5E"/>
          <w:p w14:paraId="38607B0C" w14:textId="77777777" w:rsidR="00F711AF" w:rsidRDefault="00F711AF" w:rsidP="00543B5E"/>
          <w:p w14:paraId="7FD9F455" w14:textId="77777777" w:rsidR="005E19C1" w:rsidRDefault="005E19C1" w:rsidP="00543B5E"/>
          <w:p w14:paraId="2B9AE20A" w14:textId="7775DE31" w:rsidR="00F711AF" w:rsidRDefault="00F711AF" w:rsidP="00543B5E">
            <w:r>
              <w:t xml:space="preserve">School Chapel or sacred place. </w:t>
            </w:r>
          </w:p>
          <w:p w14:paraId="626B73AB" w14:textId="31628526" w:rsidR="00F711AF" w:rsidRDefault="00F711AF" w:rsidP="00543B5E"/>
        </w:tc>
      </w:tr>
      <w:tr w:rsidR="00FB69C3" w14:paraId="799DFD16" w14:textId="77777777" w:rsidTr="00633A4B">
        <w:trPr>
          <w:gridAfter w:val="1"/>
          <w:wAfter w:w="18" w:type="dxa"/>
          <w:trHeight w:val="2812"/>
        </w:trPr>
        <w:tc>
          <w:tcPr>
            <w:tcW w:w="421" w:type="dxa"/>
          </w:tcPr>
          <w:p w14:paraId="4D42AF76" w14:textId="39F57BE6" w:rsidR="00FB69C3" w:rsidRDefault="00F929A0" w:rsidP="00543B5E">
            <w:r>
              <w:lastRenderedPageBreak/>
              <w:t>3.</w:t>
            </w:r>
          </w:p>
        </w:tc>
        <w:tc>
          <w:tcPr>
            <w:tcW w:w="1275" w:type="dxa"/>
          </w:tcPr>
          <w:p w14:paraId="12521C02" w14:textId="1A8BFFBC" w:rsidR="00FB69C3" w:rsidRDefault="00633A4B" w:rsidP="00543B5E">
            <w:r>
              <w:t>Meditation</w:t>
            </w:r>
          </w:p>
        </w:tc>
        <w:tc>
          <w:tcPr>
            <w:tcW w:w="1970" w:type="dxa"/>
            <w:gridSpan w:val="2"/>
          </w:tcPr>
          <w:p w14:paraId="142ECD96" w14:textId="77777777" w:rsidR="00FB69C3" w:rsidRDefault="00633A4B" w:rsidP="00543B5E">
            <w:r>
              <w:t>What is Christian Meditation?</w:t>
            </w:r>
          </w:p>
          <w:p w14:paraId="0AB93302" w14:textId="77777777" w:rsidR="007B49A1" w:rsidRDefault="007B49A1" w:rsidP="00543B5E"/>
          <w:p w14:paraId="797EB1A0" w14:textId="77777777" w:rsidR="007B49A1" w:rsidRDefault="007B49A1" w:rsidP="00543B5E">
            <w:r>
              <w:t>What is a prayer labyrinth?</w:t>
            </w:r>
          </w:p>
          <w:p w14:paraId="6E8B4D20" w14:textId="77777777" w:rsidR="007B49A1" w:rsidRDefault="007B49A1" w:rsidP="00543B5E"/>
          <w:p w14:paraId="73093FE8" w14:textId="458F7D65" w:rsidR="007B49A1" w:rsidRDefault="007B49A1" w:rsidP="00543B5E">
            <w:r>
              <w:t>What could a prayer Labyrinth symbolise for Christians?</w:t>
            </w:r>
          </w:p>
        </w:tc>
        <w:tc>
          <w:tcPr>
            <w:tcW w:w="839" w:type="dxa"/>
            <w:gridSpan w:val="2"/>
          </w:tcPr>
          <w:p w14:paraId="4C7E4030" w14:textId="77777777" w:rsidR="00A33EAC" w:rsidRDefault="00633A4B" w:rsidP="00543B5E">
            <w:r>
              <w:t>5min</w:t>
            </w:r>
          </w:p>
          <w:p w14:paraId="6D92E949" w14:textId="77777777" w:rsidR="00633A4B" w:rsidRDefault="00633A4B" w:rsidP="00543B5E"/>
          <w:p w14:paraId="6681D148" w14:textId="49C1BA0F" w:rsidR="00633A4B" w:rsidRDefault="00633A4B" w:rsidP="00543B5E">
            <w:r>
              <w:t>1</w:t>
            </w:r>
            <w:r w:rsidR="0084452E">
              <w:t>5</w:t>
            </w:r>
            <w:r>
              <w:t>min</w:t>
            </w:r>
          </w:p>
          <w:p w14:paraId="75633232" w14:textId="79898F1D" w:rsidR="0084452E" w:rsidRDefault="0084452E" w:rsidP="00543B5E"/>
          <w:p w14:paraId="2D443B8E" w14:textId="2DAD7F58" w:rsidR="0084452E" w:rsidRDefault="0084452E" w:rsidP="00543B5E"/>
          <w:p w14:paraId="73FB14C1" w14:textId="02581C64" w:rsidR="0084452E" w:rsidRDefault="0084452E" w:rsidP="00543B5E"/>
          <w:p w14:paraId="0945C794" w14:textId="5506226D" w:rsidR="0084452E" w:rsidRDefault="0084452E" w:rsidP="00543B5E"/>
          <w:p w14:paraId="6763A021" w14:textId="7402FC29" w:rsidR="0084452E" w:rsidRDefault="0084452E" w:rsidP="00543B5E"/>
          <w:p w14:paraId="3190997F" w14:textId="135D667F" w:rsidR="0084452E" w:rsidRDefault="0084452E" w:rsidP="00543B5E"/>
          <w:p w14:paraId="0131C2F3" w14:textId="6D108937" w:rsidR="0084452E" w:rsidRDefault="0084452E" w:rsidP="00543B5E"/>
          <w:p w14:paraId="39863E0A" w14:textId="18A1B3C5" w:rsidR="0084452E" w:rsidRDefault="0084452E" w:rsidP="00543B5E">
            <w:r>
              <w:t>25min</w:t>
            </w:r>
          </w:p>
          <w:p w14:paraId="38A267E3" w14:textId="77777777" w:rsidR="0084452E" w:rsidRDefault="0084452E" w:rsidP="00543B5E"/>
          <w:p w14:paraId="22DE1256" w14:textId="77777777" w:rsidR="0084452E" w:rsidRDefault="0084452E" w:rsidP="00543B5E"/>
          <w:p w14:paraId="0138A633" w14:textId="77777777" w:rsidR="0084452E" w:rsidRDefault="0084452E" w:rsidP="00543B5E"/>
          <w:p w14:paraId="1ABF8C90" w14:textId="77777777" w:rsidR="0084452E" w:rsidRDefault="0084452E" w:rsidP="00543B5E"/>
          <w:p w14:paraId="6CA78584" w14:textId="77777777" w:rsidR="0084452E" w:rsidRDefault="0084452E" w:rsidP="00543B5E"/>
          <w:p w14:paraId="0ACE6C02" w14:textId="77777777" w:rsidR="0084452E" w:rsidRDefault="0084452E" w:rsidP="00543B5E"/>
          <w:p w14:paraId="5137F899" w14:textId="77777777" w:rsidR="0084452E" w:rsidRDefault="0084452E" w:rsidP="00543B5E"/>
          <w:p w14:paraId="67762F78" w14:textId="77777777" w:rsidR="0084452E" w:rsidRDefault="0084452E" w:rsidP="00543B5E"/>
          <w:p w14:paraId="44E5968D" w14:textId="6B48EB42" w:rsidR="0084452E" w:rsidRDefault="0084452E" w:rsidP="00543B5E"/>
        </w:tc>
        <w:tc>
          <w:tcPr>
            <w:tcW w:w="6532" w:type="dxa"/>
          </w:tcPr>
          <w:p w14:paraId="5631AE9F" w14:textId="7E1D7FE1" w:rsidR="00633A4B" w:rsidRDefault="00633A4B" w:rsidP="00633A4B">
            <w:pPr>
              <w:overflowPunct w:val="0"/>
              <w:autoSpaceDE w:val="0"/>
              <w:autoSpaceDN w:val="0"/>
              <w:adjustRightInd w:val="0"/>
              <w:textAlignment w:val="baseline"/>
              <w:rPr>
                <w:rFonts w:cs="Arial"/>
              </w:rPr>
            </w:pPr>
            <w:r>
              <w:rPr>
                <w:rFonts w:cs="Arial"/>
              </w:rPr>
              <w:lastRenderedPageBreak/>
              <w:t>Watch: ASC video on meditation (about 3:26 min)</w:t>
            </w:r>
          </w:p>
          <w:p w14:paraId="127BF7EE" w14:textId="77777777" w:rsidR="00633A4B" w:rsidRDefault="00633A4B" w:rsidP="00633A4B">
            <w:pPr>
              <w:overflowPunct w:val="0"/>
              <w:autoSpaceDE w:val="0"/>
              <w:autoSpaceDN w:val="0"/>
              <w:adjustRightInd w:val="0"/>
              <w:textAlignment w:val="baseline"/>
              <w:rPr>
                <w:rFonts w:cs="Arial"/>
              </w:rPr>
            </w:pPr>
          </w:p>
          <w:p w14:paraId="4B04EF4A" w14:textId="36F2EDBB" w:rsidR="00633A4B" w:rsidRDefault="00633A4B" w:rsidP="00633A4B">
            <w:pPr>
              <w:overflowPunct w:val="0"/>
              <w:autoSpaceDE w:val="0"/>
              <w:autoSpaceDN w:val="0"/>
              <w:adjustRightInd w:val="0"/>
              <w:textAlignment w:val="baseline"/>
              <w:rPr>
                <w:rFonts w:cs="Arial"/>
              </w:rPr>
            </w:pPr>
            <w:r>
              <w:rPr>
                <w:rFonts w:cs="Arial"/>
              </w:rPr>
              <w:t>Conduct a Christian mediation session with students.</w:t>
            </w:r>
          </w:p>
          <w:p w14:paraId="175CC872" w14:textId="5B4E300A" w:rsidR="00633A4B" w:rsidRDefault="00633A4B" w:rsidP="00633A4B">
            <w:pPr>
              <w:overflowPunct w:val="0"/>
              <w:autoSpaceDE w:val="0"/>
              <w:autoSpaceDN w:val="0"/>
              <w:adjustRightInd w:val="0"/>
              <w:textAlignment w:val="baseline"/>
              <w:rPr>
                <w:rFonts w:cs="Arial"/>
              </w:rPr>
            </w:pPr>
            <w:r>
              <w:rPr>
                <w:rFonts w:cs="Arial"/>
              </w:rPr>
              <w:t xml:space="preserve">For example, you could light a candle and ask the students to </w:t>
            </w:r>
          </w:p>
          <w:p w14:paraId="5D8279BB" w14:textId="77777777" w:rsidR="00633A4B" w:rsidRDefault="00633A4B" w:rsidP="00633A4B">
            <w:pPr>
              <w:overflowPunct w:val="0"/>
              <w:autoSpaceDE w:val="0"/>
              <w:autoSpaceDN w:val="0"/>
              <w:adjustRightInd w:val="0"/>
              <w:textAlignment w:val="baseline"/>
              <w:rPr>
                <w:rFonts w:cs="Arial"/>
              </w:rPr>
            </w:pPr>
            <w:r>
              <w:rPr>
                <w:rFonts w:cs="Arial"/>
              </w:rPr>
              <w:t>Look at the flame of the candle as it flickers….</w:t>
            </w:r>
          </w:p>
          <w:p w14:paraId="7184DD3D" w14:textId="77777777" w:rsidR="00633A4B" w:rsidRDefault="00633A4B" w:rsidP="00633A4B">
            <w:pPr>
              <w:overflowPunct w:val="0"/>
              <w:autoSpaceDE w:val="0"/>
              <w:autoSpaceDN w:val="0"/>
              <w:adjustRightInd w:val="0"/>
              <w:textAlignment w:val="baseline"/>
              <w:rPr>
                <w:rFonts w:cs="Arial"/>
              </w:rPr>
            </w:pPr>
            <w:r>
              <w:rPr>
                <w:rFonts w:cs="Arial"/>
              </w:rPr>
              <w:t>Watch the flame grow and move</w:t>
            </w:r>
            <w:proofErr w:type="gramStart"/>
            <w:r>
              <w:rPr>
                <w:rFonts w:cs="Arial"/>
              </w:rPr>
              <w:t>…..</w:t>
            </w:r>
            <w:proofErr w:type="gramEnd"/>
          </w:p>
          <w:p w14:paraId="5304880E" w14:textId="3C080F65" w:rsidR="00633A4B" w:rsidRDefault="00633A4B" w:rsidP="00633A4B">
            <w:pPr>
              <w:overflowPunct w:val="0"/>
              <w:autoSpaceDE w:val="0"/>
              <w:autoSpaceDN w:val="0"/>
              <w:adjustRightInd w:val="0"/>
              <w:textAlignment w:val="baseline"/>
              <w:rPr>
                <w:rFonts w:cs="Arial"/>
              </w:rPr>
            </w:pPr>
            <w:r>
              <w:rPr>
                <w:rFonts w:cs="Arial"/>
              </w:rPr>
              <w:t xml:space="preserve">As we look at the candle which Christians believe represents Jesus amongst us, let us say thank you to Jesus for promising to be with us always. Sit quietly and relax. Watch the candle flicker and burn. </w:t>
            </w:r>
          </w:p>
          <w:p w14:paraId="0D48C888" w14:textId="1C4378C0" w:rsidR="0049480C" w:rsidRDefault="0049480C" w:rsidP="00FB69C3">
            <w:pPr>
              <w:overflowPunct w:val="0"/>
              <w:autoSpaceDE w:val="0"/>
              <w:autoSpaceDN w:val="0"/>
              <w:adjustRightInd w:val="0"/>
              <w:textAlignment w:val="baseline"/>
              <w:rPr>
                <w:rFonts w:cs="Arial"/>
              </w:rPr>
            </w:pPr>
          </w:p>
          <w:p w14:paraId="36CD6F06" w14:textId="0E04FDF1" w:rsidR="00FB69C3" w:rsidRPr="00A33EAC" w:rsidRDefault="0084452E" w:rsidP="00FB69C3">
            <w:pPr>
              <w:pStyle w:val="BodyText"/>
              <w:rPr>
                <w:rFonts w:asciiTheme="minorHAnsi" w:hAnsiTheme="minorHAnsi" w:cstheme="minorHAnsi"/>
                <w:b w:val="0"/>
                <w:bCs/>
                <w:sz w:val="22"/>
                <w:szCs w:val="22"/>
                <w:lang w:val="en-GB"/>
              </w:rPr>
            </w:pPr>
            <w:r>
              <w:rPr>
                <w:rFonts w:asciiTheme="minorHAnsi" w:hAnsiTheme="minorHAnsi" w:cstheme="minorHAnsi"/>
                <w:b w:val="0"/>
                <w:bCs/>
                <w:sz w:val="22"/>
                <w:szCs w:val="22"/>
                <w:lang w:val="en-GB"/>
              </w:rPr>
              <w:t xml:space="preserve">Labyrinth: Draw a prayer Labyrinth with chalk on the ground (designs are available online). Explain to the students that they are to imagine that they are </w:t>
            </w:r>
            <w:r>
              <w:rPr>
                <w:rFonts w:asciiTheme="minorHAnsi" w:hAnsiTheme="minorHAnsi" w:cstheme="minorHAnsi"/>
                <w:b w:val="0"/>
                <w:bCs/>
                <w:color w:val="000000"/>
                <w:sz w:val="22"/>
                <w:szCs w:val="22"/>
                <w:shd w:val="clear" w:color="auto" w:fill="FFFFFF"/>
              </w:rPr>
              <w:t>l</w:t>
            </w:r>
            <w:r w:rsidRPr="0084452E">
              <w:rPr>
                <w:rFonts w:asciiTheme="minorHAnsi" w:hAnsiTheme="minorHAnsi" w:cstheme="minorHAnsi"/>
                <w:b w:val="0"/>
                <w:bCs/>
                <w:color w:val="000000"/>
                <w:sz w:val="22"/>
                <w:szCs w:val="22"/>
                <w:shd w:val="clear" w:color="auto" w:fill="FFFFFF"/>
              </w:rPr>
              <w:t>ay</w:t>
            </w:r>
            <w:r>
              <w:rPr>
                <w:rFonts w:asciiTheme="minorHAnsi" w:hAnsiTheme="minorHAnsi" w:cstheme="minorHAnsi"/>
                <w:b w:val="0"/>
                <w:bCs/>
                <w:color w:val="000000"/>
                <w:sz w:val="22"/>
                <w:szCs w:val="22"/>
                <w:shd w:val="clear" w:color="auto" w:fill="FFFFFF"/>
              </w:rPr>
              <w:t>ing</w:t>
            </w:r>
            <w:r w:rsidRPr="0084452E">
              <w:rPr>
                <w:rFonts w:asciiTheme="minorHAnsi" w:hAnsiTheme="minorHAnsi" w:cstheme="minorHAnsi"/>
                <w:b w:val="0"/>
                <w:bCs/>
                <w:color w:val="000000"/>
                <w:sz w:val="22"/>
                <w:szCs w:val="22"/>
                <w:shd w:val="clear" w:color="auto" w:fill="FFFFFF"/>
              </w:rPr>
              <w:t xml:space="preserve"> down </w:t>
            </w:r>
            <w:r>
              <w:rPr>
                <w:rFonts w:asciiTheme="minorHAnsi" w:hAnsiTheme="minorHAnsi" w:cstheme="minorHAnsi"/>
                <w:b w:val="0"/>
                <w:bCs/>
                <w:color w:val="000000"/>
                <w:sz w:val="22"/>
                <w:szCs w:val="22"/>
                <w:shd w:val="clear" w:color="auto" w:fill="FFFFFF"/>
              </w:rPr>
              <w:t>their</w:t>
            </w:r>
            <w:r w:rsidRPr="0084452E">
              <w:rPr>
                <w:rFonts w:asciiTheme="minorHAnsi" w:hAnsiTheme="minorHAnsi" w:cstheme="minorHAnsi"/>
                <w:b w:val="0"/>
                <w:bCs/>
                <w:color w:val="000000"/>
                <w:sz w:val="22"/>
                <w:szCs w:val="22"/>
                <w:shd w:val="clear" w:color="auto" w:fill="FFFFFF"/>
              </w:rPr>
              <w:t xml:space="preserve"> burdens as </w:t>
            </w:r>
            <w:r>
              <w:rPr>
                <w:rFonts w:asciiTheme="minorHAnsi" w:hAnsiTheme="minorHAnsi" w:cstheme="minorHAnsi"/>
                <w:b w:val="0"/>
                <w:bCs/>
                <w:color w:val="000000"/>
                <w:sz w:val="22"/>
                <w:szCs w:val="22"/>
                <w:shd w:val="clear" w:color="auto" w:fill="FFFFFF"/>
              </w:rPr>
              <w:t>they</w:t>
            </w:r>
            <w:r w:rsidRPr="0084452E">
              <w:rPr>
                <w:rFonts w:asciiTheme="minorHAnsi" w:hAnsiTheme="minorHAnsi" w:cstheme="minorHAnsi"/>
                <w:b w:val="0"/>
                <w:bCs/>
                <w:color w:val="000000"/>
                <w:sz w:val="22"/>
                <w:szCs w:val="22"/>
                <w:shd w:val="clear" w:color="auto" w:fill="FFFFFF"/>
              </w:rPr>
              <w:t xml:space="preserve"> walk to the centre of the labyrinth (perhaps laying down pebbles along the way as symbols of </w:t>
            </w:r>
            <w:r>
              <w:rPr>
                <w:rFonts w:asciiTheme="minorHAnsi" w:hAnsiTheme="minorHAnsi" w:cstheme="minorHAnsi"/>
                <w:b w:val="0"/>
                <w:bCs/>
                <w:color w:val="000000"/>
                <w:sz w:val="22"/>
                <w:szCs w:val="22"/>
                <w:shd w:val="clear" w:color="auto" w:fill="FFFFFF"/>
              </w:rPr>
              <w:t>their</w:t>
            </w:r>
            <w:r w:rsidRPr="0084452E">
              <w:rPr>
                <w:rFonts w:asciiTheme="minorHAnsi" w:hAnsiTheme="minorHAnsi" w:cstheme="minorHAnsi"/>
                <w:b w:val="0"/>
                <w:bCs/>
                <w:color w:val="000000"/>
                <w:sz w:val="22"/>
                <w:szCs w:val="22"/>
                <w:shd w:val="clear" w:color="auto" w:fill="FFFFFF"/>
              </w:rPr>
              <w:t xml:space="preserve"> worries or cares). In the centre, </w:t>
            </w:r>
            <w:r>
              <w:rPr>
                <w:rFonts w:asciiTheme="minorHAnsi" w:hAnsiTheme="minorHAnsi" w:cstheme="minorHAnsi"/>
                <w:b w:val="0"/>
                <w:bCs/>
                <w:color w:val="000000"/>
                <w:sz w:val="22"/>
                <w:szCs w:val="22"/>
                <w:shd w:val="clear" w:color="auto" w:fill="FFFFFF"/>
              </w:rPr>
              <w:t xml:space="preserve">students should </w:t>
            </w:r>
            <w:r w:rsidRPr="0084452E">
              <w:rPr>
                <w:rFonts w:asciiTheme="minorHAnsi" w:hAnsiTheme="minorHAnsi" w:cstheme="minorHAnsi"/>
                <w:b w:val="0"/>
                <w:bCs/>
                <w:color w:val="000000"/>
                <w:sz w:val="22"/>
                <w:szCs w:val="22"/>
                <w:shd w:val="clear" w:color="auto" w:fill="FFFFFF"/>
              </w:rPr>
              <w:t xml:space="preserve">pause to </w:t>
            </w:r>
            <w:r w:rsidRPr="0084452E">
              <w:rPr>
                <w:rFonts w:asciiTheme="minorHAnsi" w:hAnsiTheme="minorHAnsi" w:cstheme="minorHAnsi"/>
                <w:b w:val="0"/>
                <w:bCs/>
                <w:color w:val="000000"/>
                <w:sz w:val="22"/>
                <w:szCs w:val="22"/>
                <w:shd w:val="clear" w:color="auto" w:fill="FFFFFF"/>
              </w:rPr>
              <w:lastRenderedPageBreak/>
              <w:t>thank God for taking your burdens on himself (</w:t>
            </w:r>
            <w:hyperlink r:id="rId9" w:tgtFrame="_blank" w:history="1">
              <w:r w:rsidRPr="0084452E">
                <w:rPr>
                  <w:rStyle w:val="Hyperlink"/>
                  <w:rFonts w:asciiTheme="minorHAnsi" w:hAnsiTheme="minorHAnsi" w:cstheme="minorHAnsi"/>
                  <w:b w:val="0"/>
                  <w:bCs/>
                  <w:color w:val="0075BC"/>
                  <w:sz w:val="22"/>
                  <w:szCs w:val="22"/>
                  <w:shd w:val="clear" w:color="auto" w:fill="FFFFFF"/>
                </w:rPr>
                <w:t>1 Peter 5:7</w:t>
              </w:r>
            </w:hyperlink>
            <w:r w:rsidRPr="0084452E">
              <w:rPr>
                <w:rFonts w:asciiTheme="minorHAnsi" w:hAnsiTheme="minorHAnsi" w:cstheme="minorHAnsi"/>
                <w:b w:val="0"/>
                <w:bCs/>
                <w:color w:val="000000"/>
                <w:sz w:val="22"/>
                <w:szCs w:val="22"/>
                <w:shd w:val="clear" w:color="auto" w:fill="FFFFFF"/>
              </w:rPr>
              <w:t xml:space="preserve">). Then </w:t>
            </w:r>
            <w:r>
              <w:rPr>
                <w:rFonts w:asciiTheme="minorHAnsi" w:hAnsiTheme="minorHAnsi" w:cstheme="minorHAnsi"/>
                <w:b w:val="0"/>
                <w:bCs/>
                <w:color w:val="000000"/>
                <w:sz w:val="22"/>
                <w:szCs w:val="22"/>
                <w:shd w:val="clear" w:color="auto" w:fill="FFFFFF"/>
              </w:rPr>
              <w:t xml:space="preserve">encourage students to </w:t>
            </w:r>
            <w:r w:rsidRPr="0084452E">
              <w:rPr>
                <w:rFonts w:asciiTheme="minorHAnsi" w:hAnsiTheme="minorHAnsi" w:cstheme="minorHAnsi"/>
                <w:b w:val="0"/>
                <w:bCs/>
                <w:color w:val="000000"/>
                <w:sz w:val="22"/>
                <w:szCs w:val="22"/>
                <w:shd w:val="clear" w:color="auto" w:fill="FFFFFF"/>
              </w:rPr>
              <w:t xml:space="preserve">count </w:t>
            </w:r>
            <w:r>
              <w:rPr>
                <w:rFonts w:asciiTheme="minorHAnsi" w:hAnsiTheme="minorHAnsi" w:cstheme="minorHAnsi"/>
                <w:b w:val="0"/>
                <w:bCs/>
                <w:color w:val="000000"/>
                <w:sz w:val="22"/>
                <w:szCs w:val="22"/>
                <w:shd w:val="clear" w:color="auto" w:fill="FFFFFF"/>
              </w:rPr>
              <w:t>their</w:t>
            </w:r>
            <w:r w:rsidRPr="0084452E">
              <w:rPr>
                <w:rFonts w:asciiTheme="minorHAnsi" w:hAnsiTheme="minorHAnsi" w:cstheme="minorHAnsi"/>
                <w:b w:val="0"/>
                <w:bCs/>
                <w:color w:val="000000"/>
                <w:sz w:val="22"/>
                <w:szCs w:val="22"/>
                <w:shd w:val="clear" w:color="auto" w:fill="FFFFFF"/>
              </w:rPr>
              <w:t xml:space="preserve"> blessings and give thanks on the journey to the exit.</w:t>
            </w:r>
          </w:p>
        </w:tc>
        <w:tc>
          <w:tcPr>
            <w:tcW w:w="3700" w:type="dxa"/>
            <w:gridSpan w:val="2"/>
          </w:tcPr>
          <w:p w14:paraId="1C301BBF" w14:textId="2173491F" w:rsidR="00FB69C3" w:rsidRDefault="00633A4B" w:rsidP="00543B5E">
            <w:r>
              <w:lastRenderedPageBreak/>
              <w:t>ASC video on Meditation (ASC Website)</w:t>
            </w:r>
          </w:p>
          <w:p w14:paraId="6991C49B" w14:textId="77777777" w:rsidR="0049480C" w:rsidRDefault="0049480C" w:rsidP="00543B5E"/>
          <w:p w14:paraId="6B8AC5D1" w14:textId="677F6EDE" w:rsidR="0049480C" w:rsidRDefault="0049480C" w:rsidP="00543B5E"/>
          <w:p w14:paraId="1ECD1C95" w14:textId="3DCE431E" w:rsidR="005E19C1" w:rsidRDefault="005E19C1" w:rsidP="00543B5E"/>
          <w:p w14:paraId="2CF19836" w14:textId="4B691FF1" w:rsidR="005E19C1" w:rsidRDefault="005E19C1" w:rsidP="00543B5E"/>
          <w:p w14:paraId="1AFB2F9A" w14:textId="77777777" w:rsidR="005E19C1" w:rsidRDefault="005E19C1" w:rsidP="00543B5E"/>
          <w:p w14:paraId="68566D6E" w14:textId="708EB5FA" w:rsidR="0049480C" w:rsidRDefault="0049480C" w:rsidP="00543B5E"/>
          <w:p w14:paraId="544B349C" w14:textId="642E3A88" w:rsidR="0084452E" w:rsidRDefault="0084452E" w:rsidP="00543B5E"/>
          <w:p w14:paraId="5C8868E4" w14:textId="782CEBD6" w:rsidR="0084452E" w:rsidRDefault="0084452E" w:rsidP="00543B5E"/>
          <w:p w14:paraId="6E6057FE" w14:textId="71D9DC9E" w:rsidR="0084452E" w:rsidRDefault="0084452E" w:rsidP="00543B5E">
            <w:r>
              <w:t>Chalk, pebbles.</w:t>
            </w:r>
          </w:p>
          <w:p w14:paraId="4DF186B8" w14:textId="45CA1B48" w:rsidR="00EC6CA0" w:rsidRDefault="00EC6CA0" w:rsidP="00543B5E"/>
          <w:p w14:paraId="75857C35" w14:textId="268565F2" w:rsidR="00EC6CA0" w:rsidRDefault="00EC6CA0" w:rsidP="00543B5E">
            <w:r>
              <w:t xml:space="preserve">Word Document: </w:t>
            </w:r>
            <w:r w:rsidR="00E12903">
              <w:t>T</w:t>
            </w:r>
            <w:r>
              <w:t xml:space="preserve">eacher resource on </w:t>
            </w:r>
            <w:r w:rsidR="00196F67">
              <w:t xml:space="preserve">walking the </w:t>
            </w:r>
            <w:proofErr w:type="gramStart"/>
            <w:r>
              <w:t>Labyrinth</w:t>
            </w:r>
            <w:proofErr w:type="gramEnd"/>
          </w:p>
          <w:p w14:paraId="7279EBD4" w14:textId="77777777" w:rsidR="00A33EAC" w:rsidRDefault="00A33EAC" w:rsidP="00543B5E"/>
          <w:p w14:paraId="575C7AD9" w14:textId="77777777" w:rsidR="00A33EAC" w:rsidRDefault="00A33EAC" w:rsidP="00543B5E"/>
          <w:p w14:paraId="1B771A52" w14:textId="77777777" w:rsidR="00A33EAC" w:rsidRDefault="00A33EAC" w:rsidP="00543B5E"/>
          <w:p w14:paraId="241A970F" w14:textId="77777777" w:rsidR="00A33EAC" w:rsidRDefault="00A33EAC" w:rsidP="00543B5E"/>
          <w:p w14:paraId="0228FDD1" w14:textId="4655F228" w:rsidR="00A33EAC" w:rsidRDefault="00A33EAC" w:rsidP="00543B5E"/>
        </w:tc>
      </w:tr>
    </w:tbl>
    <w:p w14:paraId="7D8A2067" w14:textId="77777777" w:rsidR="00294E0C" w:rsidRPr="001C521F" w:rsidRDefault="00294E0C" w:rsidP="001C521F"/>
    <w:sectPr w:rsidR="00294E0C" w:rsidRPr="001C521F" w:rsidSect="000B0AFA">
      <w:headerReference w:type="default" r:id="rId10"/>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6F7B" w14:textId="77777777" w:rsidR="001C521F" w:rsidRDefault="001C521F" w:rsidP="00DE48D5">
      <w:pPr>
        <w:spacing w:after="0" w:line="240" w:lineRule="auto"/>
      </w:pPr>
      <w:r>
        <w:separator/>
      </w:r>
    </w:p>
  </w:endnote>
  <w:endnote w:type="continuationSeparator" w:id="0">
    <w:p w14:paraId="29608750" w14:textId="77777777" w:rsidR="001C521F" w:rsidRDefault="001C521F"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6D21B" w14:textId="77777777" w:rsidR="001C521F" w:rsidRDefault="001C521F" w:rsidP="00DE48D5">
      <w:pPr>
        <w:spacing w:after="0" w:line="240" w:lineRule="auto"/>
      </w:pPr>
      <w:r>
        <w:separator/>
      </w:r>
    </w:p>
  </w:footnote>
  <w:footnote w:type="continuationSeparator" w:id="0">
    <w:p w14:paraId="7425DFE0" w14:textId="77777777" w:rsidR="001C521F" w:rsidRDefault="001C521F"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7D68"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4C464F51" wp14:editId="405DC206">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4F690CFC" w14:textId="77777777" w:rsidR="00DC30AC" w:rsidRPr="00B76DF4" w:rsidRDefault="00F82E3D" w:rsidP="00B76DF4">
                          <w:pPr>
                            <w:pStyle w:val="Heading1"/>
                          </w:pPr>
                          <w:r>
                            <w:t>ASC RELIGIOUS STUDIES UNIT OUTLINE</w:t>
                          </w:r>
                        </w:p>
                        <w:p w14:paraId="0C23F4BE" w14:textId="53BC6E15" w:rsidR="00DC30AC" w:rsidRPr="00B76DF4" w:rsidRDefault="00DC30AC" w:rsidP="00B76DF4">
                          <w:pPr>
                            <w:pStyle w:val="Heading2"/>
                          </w:pPr>
                          <w:r>
                            <w:rPr>
                              <w:sz w:val="24"/>
                            </w:rPr>
                            <w:br/>
                          </w:r>
                          <w:r w:rsidR="00294E0C">
                            <w:t>Meditation</w:t>
                          </w:r>
                          <w:r w:rsidR="0084452E">
                            <w:t xml:space="preserve"> &amp;</w:t>
                          </w:r>
                          <w:r w:rsidR="00294E0C">
                            <w:t xml:space="preserve"> Prayer </w:t>
                          </w:r>
                          <w:r w:rsidR="0084452E">
                            <w:t>(3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64F51"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4F690CFC" w14:textId="77777777" w:rsidR="00DC30AC" w:rsidRPr="00B76DF4" w:rsidRDefault="00F82E3D" w:rsidP="00B76DF4">
                    <w:pPr>
                      <w:pStyle w:val="Heading1"/>
                    </w:pPr>
                    <w:r>
                      <w:t>ASC RELIGIOUS STUDIES UNIT OUTLINE</w:t>
                    </w:r>
                  </w:p>
                  <w:p w14:paraId="0C23F4BE" w14:textId="53BC6E15" w:rsidR="00DC30AC" w:rsidRPr="00B76DF4" w:rsidRDefault="00DC30AC" w:rsidP="00B76DF4">
                    <w:pPr>
                      <w:pStyle w:val="Heading2"/>
                    </w:pPr>
                    <w:r>
                      <w:rPr>
                        <w:sz w:val="24"/>
                      </w:rPr>
                      <w:br/>
                    </w:r>
                    <w:r w:rsidR="00294E0C">
                      <w:t>Meditation</w:t>
                    </w:r>
                    <w:r w:rsidR="0084452E">
                      <w:t xml:space="preserve"> &amp;</w:t>
                    </w:r>
                    <w:r w:rsidR="00294E0C">
                      <w:t xml:space="preserve"> Prayer </w:t>
                    </w:r>
                    <w:r w:rsidR="0084452E">
                      <w:t>(3 lessons)</w:t>
                    </w:r>
                  </w:p>
                </w:txbxContent>
              </v:textbox>
            </v:shape>
          </w:pict>
        </mc:Fallback>
      </mc:AlternateContent>
    </w:r>
    <w:r>
      <w:rPr>
        <w:noProof/>
      </w:rPr>
      <w:drawing>
        <wp:anchor distT="0" distB="0" distL="114300" distR="114300" simplePos="0" relativeHeight="251660288" behindDoc="1" locked="0" layoutInCell="1" allowOverlap="1" wp14:anchorId="67E933B9" wp14:editId="78722E59">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8141543"/>
    <w:multiLevelType w:val="hybridMultilevel"/>
    <w:tmpl w:val="E272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9"/>
  </w:num>
  <w:num w:numId="6">
    <w:abstractNumId w:val="8"/>
  </w:num>
  <w:num w:numId="7">
    <w:abstractNumId w:val="5"/>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1F"/>
    <w:rsid w:val="000062C4"/>
    <w:rsid w:val="00085A1D"/>
    <w:rsid w:val="000A067F"/>
    <w:rsid w:val="000A3FE7"/>
    <w:rsid w:val="000B0AFA"/>
    <w:rsid w:val="000C32A2"/>
    <w:rsid w:val="000D6BF9"/>
    <w:rsid w:val="00101B26"/>
    <w:rsid w:val="00107BA7"/>
    <w:rsid w:val="00111F2B"/>
    <w:rsid w:val="0013654B"/>
    <w:rsid w:val="001424E5"/>
    <w:rsid w:val="00156F50"/>
    <w:rsid w:val="001718AB"/>
    <w:rsid w:val="00181EAB"/>
    <w:rsid w:val="00194B54"/>
    <w:rsid w:val="00196F1D"/>
    <w:rsid w:val="00196F67"/>
    <w:rsid w:val="001A1006"/>
    <w:rsid w:val="001B016A"/>
    <w:rsid w:val="001B7B27"/>
    <w:rsid w:val="001C521F"/>
    <w:rsid w:val="001E5D84"/>
    <w:rsid w:val="001E6964"/>
    <w:rsid w:val="002005DE"/>
    <w:rsid w:val="002009E1"/>
    <w:rsid w:val="002040D6"/>
    <w:rsid w:val="00204C4E"/>
    <w:rsid w:val="00212519"/>
    <w:rsid w:val="002318FD"/>
    <w:rsid w:val="002325AA"/>
    <w:rsid w:val="00243C35"/>
    <w:rsid w:val="002703BF"/>
    <w:rsid w:val="00283DD7"/>
    <w:rsid w:val="00294E0C"/>
    <w:rsid w:val="00295872"/>
    <w:rsid w:val="002E362B"/>
    <w:rsid w:val="00304023"/>
    <w:rsid w:val="00313333"/>
    <w:rsid w:val="003264DC"/>
    <w:rsid w:val="003344DF"/>
    <w:rsid w:val="00336C08"/>
    <w:rsid w:val="0034372D"/>
    <w:rsid w:val="00350DA3"/>
    <w:rsid w:val="00362E4F"/>
    <w:rsid w:val="003867A6"/>
    <w:rsid w:val="003F44F7"/>
    <w:rsid w:val="0040353C"/>
    <w:rsid w:val="00421397"/>
    <w:rsid w:val="00425A23"/>
    <w:rsid w:val="00430B4E"/>
    <w:rsid w:val="0043653E"/>
    <w:rsid w:val="00446084"/>
    <w:rsid w:val="00455AC0"/>
    <w:rsid w:val="0046110E"/>
    <w:rsid w:val="004756C3"/>
    <w:rsid w:val="00483199"/>
    <w:rsid w:val="0049480C"/>
    <w:rsid w:val="004B1835"/>
    <w:rsid w:val="004B5B6F"/>
    <w:rsid w:val="004C062E"/>
    <w:rsid w:val="005318E4"/>
    <w:rsid w:val="00535AB7"/>
    <w:rsid w:val="0053605A"/>
    <w:rsid w:val="00542D28"/>
    <w:rsid w:val="00557D39"/>
    <w:rsid w:val="005751C2"/>
    <w:rsid w:val="00584AA9"/>
    <w:rsid w:val="005927FB"/>
    <w:rsid w:val="005A126A"/>
    <w:rsid w:val="005C0D2E"/>
    <w:rsid w:val="005C1B86"/>
    <w:rsid w:val="005E19C1"/>
    <w:rsid w:val="00617414"/>
    <w:rsid w:val="00633A4B"/>
    <w:rsid w:val="006417F8"/>
    <w:rsid w:val="006421E2"/>
    <w:rsid w:val="00643EF4"/>
    <w:rsid w:val="006474FF"/>
    <w:rsid w:val="00651161"/>
    <w:rsid w:val="00651F76"/>
    <w:rsid w:val="006534B4"/>
    <w:rsid w:val="0066053A"/>
    <w:rsid w:val="00662852"/>
    <w:rsid w:val="006738C8"/>
    <w:rsid w:val="00683D0F"/>
    <w:rsid w:val="006930EA"/>
    <w:rsid w:val="006A4A8E"/>
    <w:rsid w:val="006D415E"/>
    <w:rsid w:val="006E3E25"/>
    <w:rsid w:val="006E6622"/>
    <w:rsid w:val="006F2AE5"/>
    <w:rsid w:val="006F48BA"/>
    <w:rsid w:val="007043F9"/>
    <w:rsid w:val="00707F2F"/>
    <w:rsid w:val="007333A5"/>
    <w:rsid w:val="007440F7"/>
    <w:rsid w:val="00764507"/>
    <w:rsid w:val="00766748"/>
    <w:rsid w:val="00772861"/>
    <w:rsid w:val="00787D9C"/>
    <w:rsid w:val="007906C8"/>
    <w:rsid w:val="007B2302"/>
    <w:rsid w:val="007B49A1"/>
    <w:rsid w:val="007C6594"/>
    <w:rsid w:val="007D663E"/>
    <w:rsid w:val="007E0193"/>
    <w:rsid w:val="007E6A88"/>
    <w:rsid w:val="007E7FBD"/>
    <w:rsid w:val="007F470B"/>
    <w:rsid w:val="00843EF3"/>
    <w:rsid w:val="0084452E"/>
    <w:rsid w:val="0085599A"/>
    <w:rsid w:val="00856968"/>
    <w:rsid w:val="008649D2"/>
    <w:rsid w:val="00867238"/>
    <w:rsid w:val="0088232C"/>
    <w:rsid w:val="008A0BD6"/>
    <w:rsid w:val="008A3486"/>
    <w:rsid w:val="008A37A3"/>
    <w:rsid w:val="008A3A48"/>
    <w:rsid w:val="008B341C"/>
    <w:rsid w:val="008C6070"/>
    <w:rsid w:val="008D7CE7"/>
    <w:rsid w:val="008E24C4"/>
    <w:rsid w:val="008F36E4"/>
    <w:rsid w:val="008F4819"/>
    <w:rsid w:val="009205E9"/>
    <w:rsid w:val="009272D0"/>
    <w:rsid w:val="00927D8C"/>
    <w:rsid w:val="00932F65"/>
    <w:rsid w:val="009454C5"/>
    <w:rsid w:val="00945978"/>
    <w:rsid w:val="00952ACA"/>
    <w:rsid w:val="00955C27"/>
    <w:rsid w:val="00962BF2"/>
    <w:rsid w:val="00976DF6"/>
    <w:rsid w:val="009800DF"/>
    <w:rsid w:val="00995127"/>
    <w:rsid w:val="009B47D7"/>
    <w:rsid w:val="009B7D50"/>
    <w:rsid w:val="009C06C6"/>
    <w:rsid w:val="009D5C8A"/>
    <w:rsid w:val="009D7033"/>
    <w:rsid w:val="00A2419A"/>
    <w:rsid w:val="00A33EAC"/>
    <w:rsid w:val="00A421A1"/>
    <w:rsid w:val="00A51742"/>
    <w:rsid w:val="00A65DFE"/>
    <w:rsid w:val="00A70E38"/>
    <w:rsid w:val="00A73041"/>
    <w:rsid w:val="00A768EA"/>
    <w:rsid w:val="00A835BA"/>
    <w:rsid w:val="00A9754F"/>
    <w:rsid w:val="00AA78F4"/>
    <w:rsid w:val="00AC1498"/>
    <w:rsid w:val="00AE6A57"/>
    <w:rsid w:val="00AE71F3"/>
    <w:rsid w:val="00B012AF"/>
    <w:rsid w:val="00B16D36"/>
    <w:rsid w:val="00B26CA4"/>
    <w:rsid w:val="00B370E4"/>
    <w:rsid w:val="00B37EE7"/>
    <w:rsid w:val="00B37FFB"/>
    <w:rsid w:val="00B76DF4"/>
    <w:rsid w:val="00B901F7"/>
    <w:rsid w:val="00B930D0"/>
    <w:rsid w:val="00BA17E9"/>
    <w:rsid w:val="00BC22C3"/>
    <w:rsid w:val="00BD3946"/>
    <w:rsid w:val="00BF39B3"/>
    <w:rsid w:val="00C11C9C"/>
    <w:rsid w:val="00C15533"/>
    <w:rsid w:val="00C21C16"/>
    <w:rsid w:val="00C6041A"/>
    <w:rsid w:val="00C6727F"/>
    <w:rsid w:val="00C71C21"/>
    <w:rsid w:val="00C940AF"/>
    <w:rsid w:val="00CA5942"/>
    <w:rsid w:val="00CC05D5"/>
    <w:rsid w:val="00CD3E27"/>
    <w:rsid w:val="00CD5511"/>
    <w:rsid w:val="00D036EC"/>
    <w:rsid w:val="00D23D9E"/>
    <w:rsid w:val="00D41040"/>
    <w:rsid w:val="00D53491"/>
    <w:rsid w:val="00D54BA7"/>
    <w:rsid w:val="00D90C97"/>
    <w:rsid w:val="00D94AA3"/>
    <w:rsid w:val="00DB1469"/>
    <w:rsid w:val="00DC30AC"/>
    <w:rsid w:val="00DD723E"/>
    <w:rsid w:val="00DE48D5"/>
    <w:rsid w:val="00DF5224"/>
    <w:rsid w:val="00DF723F"/>
    <w:rsid w:val="00DF7C35"/>
    <w:rsid w:val="00E00692"/>
    <w:rsid w:val="00E0222B"/>
    <w:rsid w:val="00E1252D"/>
    <w:rsid w:val="00E12903"/>
    <w:rsid w:val="00E13EB7"/>
    <w:rsid w:val="00E35E3D"/>
    <w:rsid w:val="00E37E8B"/>
    <w:rsid w:val="00E640C3"/>
    <w:rsid w:val="00E82C9D"/>
    <w:rsid w:val="00E86FAF"/>
    <w:rsid w:val="00EC1F65"/>
    <w:rsid w:val="00EC6CA0"/>
    <w:rsid w:val="00EE6857"/>
    <w:rsid w:val="00EF0D58"/>
    <w:rsid w:val="00F002B6"/>
    <w:rsid w:val="00F00EF0"/>
    <w:rsid w:val="00F033A5"/>
    <w:rsid w:val="00F171A2"/>
    <w:rsid w:val="00F211CB"/>
    <w:rsid w:val="00F22BD5"/>
    <w:rsid w:val="00F34990"/>
    <w:rsid w:val="00F711AF"/>
    <w:rsid w:val="00F82E3D"/>
    <w:rsid w:val="00F84BAD"/>
    <w:rsid w:val="00F929A0"/>
    <w:rsid w:val="00FB3678"/>
    <w:rsid w:val="00FB69C3"/>
    <w:rsid w:val="00FC390B"/>
    <w:rsid w:val="00FD2D20"/>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F594A6"/>
  <w15:docId w15:val="{D8E679FC-3439-43DF-81F4-77BCBB68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21F"/>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BodyText">
    <w:name w:val="Body Text"/>
    <w:basedOn w:val="Normal"/>
    <w:link w:val="BodyTextChar"/>
    <w:rsid w:val="00294E0C"/>
    <w:pPr>
      <w:spacing w:after="0" w:line="240" w:lineRule="auto"/>
    </w:pPr>
    <w:rPr>
      <w:rFonts w:ascii="Times New Roman" w:eastAsia="Times New Roman" w:hAnsi="Times New Roman" w:cs="Times New Roman"/>
      <w:b/>
      <w:sz w:val="28"/>
      <w:szCs w:val="24"/>
      <w:lang w:val="en-AU"/>
    </w:rPr>
  </w:style>
  <w:style w:type="character" w:customStyle="1" w:styleId="BodyTextChar">
    <w:name w:val="Body Text Char"/>
    <w:basedOn w:val="DefaultParagraphFont"/>
    <w:link w:val="BodyText"/>
    <w:rsid w:val="00294E0C"/>
    <w:rPr>
      <w:rFonts w:ascii="Times New Roman" w:eastAsia="Times New Roman" w:hAnsi="Times New Roman" w:cs="Times New Roman"/>
      <w:b/>
      <w:sz w:val="2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yerspacesin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blegateway.com/passage/?search=1+Peter+5%3A7&amp;version=C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C68291A6-8975-40B6-8D11-569F5306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Religious Studies Unit Summary Template_v2</Template>
  <TotalTime>0</TotalTime>
  <Pages>5</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2021-06-08T02:10:00Z</dcterms:created>
  <dcterms:modified xsi:type="dcterms:W3CDTF">2021-06-08T02:10:00Z</dcterms:modified>
</cp:coreProperties>
</file>